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Override PartName="/word/glossary/fontTable.xml" ContentType="application/vnd.openxmlformats-officedocument.wordprocessingml.fontTable+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docProps/custom.xml" ContentType="application/vnd.openxmlformats-officedocument.custom-properties+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629A8" w:rsidRDefault="006629A8">
      <w:bookmarkStart w:id="0" w:name="_GoBack"/>
      <w:bookmarkEnd w:id="0"/>
    </w:p>
    <w:p w:rsidR="006629A8" w:rsidRPr="006629A8" w:rsidRDefault="00793F67" w:rsidP="00CB2158">
      <w:pPr>
        <w:jc w:val="center"/>
        <w:rPr>
          <w:rFonts w:ascii="Arial" w:hAnsi="Arial" w:cs="Arial"/>
        </w:rPr>
      </w:pPr>
      <w:r>
        <w:rPr>
          <w:rFonts w:ascii="Arial" w:hAnsi="Arial" w:cs="Arial"/>
          <w:noProof/>
        </w:rPr>
        <w:drawing>
          <wp:inline distT="0" distB="0" distL="0" distR="0">
            <wp:extent cx="2681896" cy="2301240"/>
            <wp:effectExtent l="19050" t="0" r="4154" b="0"/>
            <wp:docPr id="12" name="Picture 11" descr="NETCO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TCOM.gif"/>
                    <pic:cNvPicPr/>
                  </pic:nvPicPr>
                  <pic:blipFill>
                    <a:blip r:embed="rId12" cstate="print"/>
                    <a:stretch>
                      <a:fillRect/>
                    </a:stretch>
                  </pic:blipFill>
                  <pic:spPr>
                    <a:xfrm>
                      <a:off x="0" y="0"/>
                      <a:ext cx="2681896" cy="2301240"/>
                    </a:xfrm>
                    <a:prstGeom prst="rect">
                      <a:avLst/>
                    </a:prstGeom>
                  </pic:spPr>
                </pic:pic>
              </a:graphicData>
            </a:graphic>
          </wp:inline>
        </w:drawing>
      </w:r>
    </w:p>
    <w:p w:rsidR="00DC36A5" w:rsidRDefault="00DC36A5" w:rsidP="006629A8">
      <w:pPr>
        <w:jc w:val="center"/>
        <w:rPr>
          <w:rFonts w:ascii="MS Mincho" w:eastAsia="MS Mincho" w:hAnsi="MS Mincho" w:cs="Arial"/>
          <w:b/>
          <w:color w:val="0070C0"/>
          <w:sz w:val="32"/>
          <w:szCs w:val="32"/>
        </w:rPr>
      </w:pPr>
    </w:p>
    <w:p w:rsidR="00DC36A5" w:rsidRDefault="00DC36A5" w:rsidP="006629A8">
      <w:pPr>
        <w:jc w:val="center"/>
        <w:rPr>
          <w:rFonts w:ascii="MS Mincho" w:eastAsia="MS Mincho" w:hAnsi="MS Mincho" w:cs="Arial"/>
          <w:b/>
          <w:color w:val="0070C0"/>
          <w:sz w:val="32"/>
          <w:szCs w:val="32"/>
        </w:rPr>
      </w:pPr>
    </w:p>
    <w:p w:rsidR="00CB2158" w:rsidRPr="007C73D1" w:rsidRDefault="00793F67" w:rsidP="006629A8">
      <w:pPr>
        <w:jc w:val="center"/>
        <w:rPr>
          <w:rFonts w:ascii="Arial" w:eastAsia="MS Mincho" w:hAnsi="Arial" w:cs="Arial"/>
          <w:b/>
          <w:color w:val="000000" w:themeColor="text1"/>
          <w:sz w:val="36"/>
          <w:szCs w:val="40"/>
        </w:rPr>
      </w:pPr>
      <w:r w:rsidRPr="007C73D1">
        <w:rPr>
          <w:rFonts w:ascii="Arial" w:eastAsia="MS Mincho" w:hAnsi="Arial" w:cs="Arial"/>
          <w:b/>
          <w:color w:val="000000" w:themeColor="text1"/>
          <w:sz w:val="36"/>
          <w:szCs w:val="40"/>
        </w:rPr>
        <w:t>NETWORK ENTERPRISE TECHNOLOGY COMMAND</w:t>
      </w:r>
      <w:r w:rsidR="006629A8" w:rsidRPr="007C73D1">
        <w:rPr>
          <w:rFonts w:ascii="Arial" w:eastAsia="MS Mincho" w:hAnsi="Arial" w:cs="Arial"/>
          <w:b/>
          <w:color w:val="000000" w:themeColor="text1"/>
          <w:sz w:val="36"/>
          <w:szCs w:val="40"/>
        </w:rPr>
        <w:t xml:space="preserve"> </w:t>
      </w:r>
    </w:p>
    <w:p w:rsidR="006629A8" w:rsidRPr="007C73D1" w:rsidRDefault="006629A8" w:rsidP="006629A8">
      <w:pPr>
        <w:jc w:val="center"/>
        <w:rPr>
          <w:rFonts w:ascii="Arial" w:eastAsia="MS Mincho" w:hAnsi="Arial" w:cs="Arial"/>
          <w:sz w:val="28"/>
          <w:szCs w:val="28"/>
        </w:rPr>
      </w:pPr>
      <w:r w:rsidRPr="007C73D1">
        <w:rPr>
          <w:rFonts w:ascii="Arial" w:eastAsia="MS Mincho" w:hAnsi="Arial" w:cs="Arial"/>
          <w:sz w:val="28"/>
          <w:szCs w:val="28"/>
        </w:rPr>
        <w:t>General Fund Enterprise Business System (GFEBS)</w:t>
      </w:r>
    </w:p>
    <w:p w:rsidR="006629A8" w:rsidRPr="007C73D1" w:rsidRDefault="00CD33B3" w:rsidP="006629A8">
      <w:pPr>
        <w:jc w:val="center"/>
        <w:rPr>
          <w:rFonts w:ascii="Arial" w:eastAsia="MS Mincho" w:hAnsi="Arial" w:cs="Arial"/>
          <w:sz w:val="28"/>
          <w:szCs w:val="28"/>
        </w:rPr>
      </w:pPr>
      <w:r w:rsidRPr="007C73D1">
        <w:rPr>
          <w:rFonts w:ascii="Arial" w:eastAsia="MS Mincho" w:hAnsi="Arial" w:cs="Arial"/>
          <w:sz w:val="28"/>
          <w:szCs w:val="28"/>
        </w:rPr>
        <w:t>FY</w:t>
      </w:r>
      <w:r w:rsidR="00793F67" w:rsidRPr="007C73D1">
        <w:rPr>
          <w:rFonts w:ascii="Arial" w:eastAsia="MS Mincho" w:hAnsi="Arial" w:cs="Arial"/>
          <w:sz w:val="28"/>
          <w:szCs w:val="28"/>
        </w:rPr>
        <w:t>201</w:t>
      </w:r>
      <w:r w:rsidR="007558D6" w:rsidRPr="007C73D1">
        <w:rPr>
          <w:rFonts w:ascii="Arial" w:eastAsia="MS Mincho" w:hAnsi="Arial" w:cs="Arial"/>
          <w:sz w:val="28"/>
          <w:szCs w:val="28"/>
        </w:rPr>
        <w:t>5</w:t>
      </w:r>
      <w:r w:rsidR="006629A8" w:rsidRPr="007C73D1">
        <w:rPr>
          <w:rFonts w:ascii="Arial" w:eastAsia="MS Mincho" w:hAnsi="Arial" w:cs="Arial"/>
          <w:sz w:val="28"/>
          <w:szCs w:val="28"/>
        </w:rPr>
        <w:t xml:space="preserve"> </w:t>
      </w:r>
      <w:bookmarkStart w:id="1" w:name="OLE_LINK3"/>
      <w:r w:rsidR="00DC36A5" w:rsidRPr="007C73D1">
        <w:rPr>
          <w:rFonts w:ascii="Arial" w:eastAsia="MS Mincho" w:hAnsi="Arial" w:cs="Arial"/>
          <w:sz w:val="28"/>
          <w:szCs w:val="28"/>
        </w:rPr>
        <w:t xml:space="preserve">Technical </w:t>
      </w:r>
      <w:r w:rsidR="006629A8" w:rsidRPr="007C73D1">
        <w:rPr>
          <w:rFonts w:ascii="Arial" w:eastAsia="MS Mincho" w:hAnsi="Arial" w:cs="Arial"/>
          <w:sz w:val="28"/>
          <w:szCs w:val="28"/>
        </w:rPr>
        <w:t xml:space="preserve">Cost </w:t>
      </w:r>
      <w:r w:rsidR="00DC36A5" w:rsidRPr="007C73D1">
        <w:rPr>
          <w:rFonts w:ascii="Arial" w:eastAsia="MS Mincho" w:hAnsi="Arial" w:cs="Arial"/>
          <w:sz w:val="28"/>
          <w:szCs w:val="28"/>
        </w:rPr>
        <w:t>Handbook</w:t>
      </w:r>
      <w:bookmarkEnd w:id="1"/>
    </w:p>
    <w:p w:rsidR="00793F67" w:rsidRPr="007C73D1" w:rsidRDefault="00793F67" w:rsidP="006629A8">
      <w:pPr>
        <w:jc w:val="center"/>
        <w:rPr>
          <w:rFonts w:ascii="Arial" w:eastAsia="MS Mincho" w:hAnsi="Arial" w:cs="Arial"/>
          <w:sz w:val="28"/>
          <w:szCs w:val="28"/>
        </w:rPr>
      </w:pPr>
    </w:p>
    <w:p w:rsidR="00793F67" w:rsidRPr="007C73D1" w:rsidRDefault="00793F67" w:rsidP="006629A8">
      <w:pPr>
        <w:jc w:val="center"/>
        <w:rPr>
          <w:rFonts w:ascii="Arial" w:eastAsia="MS Mincho" w:hAnsi="Arial" w:cs="Arial"/>
          <w:sz w:val="28"/>
          <w:szCs w:val="28"/>
        </w:rPr>
      </w:pPr>
    </w:p>
    <w:p w:rsidR="00793F67" w:rsidRPr="007C73D1" w:rsidRDefault="00793F67" w:rsidP="006629A8">
      <w:pPr>
        <w:jc w:val="center"/>
        <w:rPr>
          <w:rFonts w:ascii="Arial" w:eastAsia="MS Mincho" w:hAnsi="Arial" w:cs="Arial"/>
          <w:sz w:val="28"/>
          <w:szCs w:val="28"/>
        </w:rPr>
      </w:pPr>
    </w:p>
    <w:p w:rsidR="00793F67" w:rsidRPr="007C73D1" w:rsidRDefault="00793F67" w:rsidP="006629A8">
      <w:pPr>
        <w:jc w:val="center"/>
        <w:rPr>
          <w:rFonts w:ascii="Arial" w:eastAsia="MS Mincho" w:hAnsi="Arial" w:cs="Arial"/>
          <w:sz w:val="28"/>
          <w:szCs w:val="28"/>
        </w:rPr>
      </w:pPr>
    </w:p>
    <w:p w:rsidR="00793F67" w:rsidRPr="007C73D1" w:rsidRDefault="00793F67" w:rsidP="00793F67">
      <w:pPr>
        <w:jc w:val="center"/>
        <w:rPr>
          <w:rFonts w:ascii="Arial" w:eastAsia="MS Mincho" w:hAnsi="Arial" w:cs="Arial"/>
          <w:sz w:val="28"/>
          <w:szCs w:val="28"/>
        </w:rPr>
      </w:pPr>
      <w:r w:rsidRPr="007C73D1">
        <w:rPr>
          <w:rFonts w:ascii="Arial" w:eastAsia="MS Mincho" w:hAnsi="Arial" w:cs="Arial"/>
          <w:noProof/>
          <w:sz w:val="28"/>
          <w:szCs w:val="28"/>
        </w:rPr>
        <w:drawing>
          <wp:inline distT="0" distB="0" distL="0" distR="0">
            <wp:extent cx="1630680" cy="1630680"/>
            <wp:effectExtent l="19050" t="0" r="7620" b="0"/>
            <wp:docPr id="13" name="Picture 12" descr="us-army-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army-logo.jpg"/>
                    <pic:cNvPicPr/>
                  </pic:nvPicPr>
                  <pic:blipFill>
                    <a:blip r:embed="rId13" cstate="print"/>
                    <a:stretch>
                      <a:fillRect/>
                    </a:stretch>
                  </pic:blipFill>
                  <pic:spPr>
                    <a:xfrm>
                      <a:off x="0" y="0"/>
                      <a:ext cx="1630680" cy="1630680"/>
                    </a:xfrm>
                    <a:prstGeom prst="rect">
                      <a:avLst/>
                    </a:prstGeom>
                  </pic:spPr>
                </pic:pic>
              </a:graphicData>
            </a:graphic>
          </wp:inline>
        </w:drawing>
      </w:r>
    </w:p>
    <w:p w:rsidR="006629A8" w:rsidRPr="007C73D1" w:rsidRDefault="006629A8" w:rsidP="006629A8">
      <w:pPr>
        <w:jc w:val="center"/>
        <w:rPr>
          <w:rFonts w:ascii="Arial" w:eastAsia="MS Mincho" w:hAnsi="Arial" w:cs="Arial"/>
        </w:rPr>
      </w:pPr>
    </w:p>
    <w:p w:rsidR="006629A8" w:rsidRPr="007C73D1" w:rsidRDefault="00CB2158" w:rsidP="00CB2158">
      <w:pPr>
        <w:spacing w:line="240" w:lineRule="auto"/>
        <w:contextualSpacing/>
        <w:jc w:val="right"/>
        <w:rPr>
          <w:rFonts w:ascii="Arial" w:eastAsia="MS Mincho" w:hAnsi="Arial" w:cs="Arial"/>
        </w:rPr>
      </w:pPr>
      <w:r w:rsidRPr="007C73D1">
        <w:rPr>
          <w:rFonts w:ascii="Arial" w:eastAsia="MS Mincho" w:hAnsi="Arial" w:cs="Arial"/>
        </w:rPr>
        <w:t>Version 1.0</w:t>
      </w:r>
    </w:p>
    <w:p w:rsidR="00CB2158" w:rsidRPr="007C73D1" w:rsidRDefault="00D93934" w:rsidP="00CB2158">
      <w:pPr>
        <w:spacing w:line="240" w:lineRule="auto"/>
        <w:contextualSpacing/>
        <w:jc w:val="right"/>
        <w:rPr>
          <w:rFonts w:ascii="Arial" w:eastAsia="MS Mincho" w:hAnsi="Arial" w:cs="Arial"/>
        </w:rPr>
      </w:pPr>
      <w:r w:rsidRPr="007C73D1">
        <w:rPr>
          <w:rFonts w:ascii="Arial" w:eastAsia="MS Mincho" w:hAnsi="Arial" w:cs="Arial"/>
        </w:rPr>
        <w:lastRenderedPageBreak/>
        <w:t>January</w:t>
      </w:r>
      <w:r w:rsidR="00CD33B3" w:rsidRPr="007C73D1">
        <w:rPr>
          <w:rFonts w:ascii="Arial" w:eastAsia="MS Mincho" w:hAnsi="Arial" w:cs="Arial"/>
        </w:rPr>
        <w:t xml:space="preserve"> </w:t>
      </w:r>
      <w:r w:rsidR="00793F67" w:rsidRPr="007C73D1">
        <w:rPr>
          <w:rFonts w:ascii="Arial" w:eastAsia="MS Mincho" w:hAnsi="Arial" w:cs="Arial"/>
        </w:rPr>
        <w:t>201</w:t>
      </w:r>
      <w:r w:rsidR="00167244" w:rsidRPr="007C73D1">
        <w:rPr>
          <w:rFonts w:ascii="Arial" w:eastAsia="MS Mincho" w:hAnsi="Arial" w:cs="Arial"/>
        </w:rPr>
        <w:t>4</w:t>
      </w:r>
    </w:p>
    <w:p w:rsidR="00CD33B3" w:rsidRPr="007C73D1" w:rsidRDefault="00AE1B9C" w:rsidP="002D4FD1">
      <w:pPr>
        <w:pStyle w:val="PlainText"/>
        <w:contextualSpacing/>
        <w:rPr>
          <w:rFonts w:ascii="Arial" w:eastAsia="MS Mincho" w:hAnsi="Arial" w:cs="Arial"/>
          <w:b/>
          <w:sz w:val="22"/>
          <w:szCs w:val="22"/>
        </w:rPr>
      </w:pPr>
      <w:r w:rsidRPr="007C73D1">
        <w:rPr>
          <w:rFonts w:ascii="Arial" w:eastAsia="MS Mincho" w:hAnsi="Arial" w:cs="Arial"/>
          <w:b/>
          <w:sz w:val="22"/>
          <w:szCs w:val="22"/>
          <w:u w:val="single"/>
        </w:rPr>
        <w:t>Introduction</w:t>
      </w:r>
      <w:r w:rsidR="00CD33B3" w:rsidRPr="007C73D1">
        <w:rPr>
          <w:rFonts w:ascii="Arial" w:eastAsia="MS Mincho" w:hAnsi="Arial" w:cs="Arial"/>
          <w:b/>
          <w:sz w:val="22"/>
          <w:szCs w:val="22"/>
        </w:rPr>
        <w:t>:</w:t>
      </w:r>
    </w:p>
    <w:p w:rsidR="00CD33B3" w:rsidRPr="007C73D1" w:rsidRDefault="00CD33B3" w:rsidP="002D4FD1">
      <w:pPr>
        <w:pStyle w:val="PlainText"/>
        <w:contextualSpacing/>
        <w:rPr>
          <w:rFonts w:ascii="Arial" w:eastAsia="MS Mincho" w:hAnsi="Arial" w:cs="Arial"/>
          <w:b/>
          <w:sz w:val="22"/>
          <w:szCs w:val="22"/>
        </w:rPr>
      </w:pPr>
    </w:p>
    <w:p w:rsidR="00CD33B3" w:rsidRPr="007C73D1" w:rsidRDefault="00793F67" w:rsidP="002D4FD1">
      <w:pPr>
        <w:pStyle w:val="PlainText"/>
        <w:contextualSpacing/>
        <w:rPr>
          <w:rFonts w:ascii="Arial" w:eastAsia="MS Mincho" w:hAnsi="Arial" w:cs="Arial"/>
          <w:sz w:val="22"/>
          <w:szCs w:val="22"/>
        </w:rPr>
      </w:pPr>
      <w:r w:rsidRPr="007C73D1">
        <w:rPr>
          <w:rFonts w:ascii="Arial" w:eastAsia="MS Mincho" w:hAnsi="Arial" w:cs="Arial"/>
          <w:sz w:val="22"/>
          <w:szCs w:val="22"/>
        </w:rPr>
        <w:t>NETCOM</w:t>
      </w:r>
      <w:r w:rsidR="00CD33B3" w:rsidRPr="007C73D1">
        <w:rPr>
          <w:rFonts w:ascii="Arial" w:eastAsia="MS Mincho" w:hAnsi="Arial" w:cs="Arial"/>
          <w:sz w:val="22"/>
          <w:szCs w:val="22"/>
        </w:rPr>
        <w:t xml:space="preserve"> Headquarters has compiled the below information and guidelines to assist </w:t>
      </w:r>
      <w:r w:rsidRPr="007C73D1">
        <w:rPr>
          <w:rFonts w:ascii="Arial" w:eastAsia="MS Mincho" w:hAnsi="Arial" w:cs="Arial"/>
          <w:sz w:val="22"/>
          <w:szCs w:val="22"/>
        </w:rPr>
        <w:t>NETCOM</w:t>
      </w:r>
      <w:r w:rsidR="00CD33B3" w:rsidRPr="007C73D1">
        <w:rPr>
          <w:rFonts w:ascii="Arial" w:eastAsia="MS Mincho" w:hAnsi="Arial" w:cs="Arial"/>
          <w:sz w:val="22"/>
          <w:szCs w:val="22"/>
        </w:rPr>
        <w:t xml:space="preserve"> </w:t>
      </w:r>
      <w:r w:rsidR="00ED3A3A" w:rsidRPr="007C73D1">
        <w:rPr>
          <w:rFonts w:ascii="Arial" w:eastAsia="MS Mincho" w:hAnsi="Arial" w:cs="Arial"/>
          <w:sz w:val="22"/>
          <w:szCs w:val="22"/>
        </w:rPr>
        <w:t>Fund Holders</w:t>
      </w:r>
      <w:r w:rsidR="00CD33B3" w:rsidRPr="007C73D1">
        <w:rPr>
          <w:rFonts w:ascii="Arial" w:eastAsia="MS Mincho" w:hAnsi="Arial" w:cs="Arial"/>
          <w:sz w:val="22"/>
          <w:szCs w:val="22"/>
        </w:rPr>
        <w:t xml:space="preserve"> </w:t>
      </w:r>
      <w:r w:rsidR="0055420F" w:rsidRPr="007C73D1">
        <w:rPr>
          <w:rFonts w:ascii="Arial" w:eastAsia="MS Mincho" w:hAnsi="Arial" w:cs="Arial"/>
          <w:sz w:val="22"/>
          <w:szCs w:val="22"/>
        </w:rPr>
        <w:t>to</w:t>
      </w:r>
      <w:r w:rsidR="00221D2B" w:rsidRPr="007C73D1">
        <w:rPr>
          <w:rFonts w:ascii="Arial" w:eastAsia="MS Mincho" w:hAnsi="Arial" w:cs="Arial"/>
          <w:sz w:val="22"/>
          <w:szCs w:val="22"/>
        </w:rPr>
        <w:t xml:space="preserve"> </w:t>
      </w:r>
      <w:r w:rsidR="00CD33B3" w:rsidRPr="007C73D1">
        <w:rPr>
          <w:rFonts w:ascii="Arial" w:eastAsia="MS Mincho" w:hAnsi="Arial" w:cs="Arial"/>
          <w:sz w:val="22"/>
          <w:szCs w:val="22"/>
        </w:rPr>
        <w:t>correctly identify GFEBS cost collectors (Work Breakdown Structures</w:t>
      </w:r>
      <w:r w:rsidR="00AD072C" w:rsidRPr="007C73D1">
        <w:rPr>
          <w:rFonts w:ascii="Arial" w:eastAsia="MS Mincho" w:hAnsi="Arial" w:cs="Arial"/>
          <w:sz w:val="22"/>
          <w:szCs w:val="22"/>
        </w:rPr>
        <w:t xml:space="preserve"> (WBS</w:t>
      </w:r>
      <w:r w:rsidR="00575F3E" w:rsidRPr="007C73D1">
        <w:rPr>
          <w:rFonts w:ascii="Arial" w:eastAsia="MS Mincho" w:hAnsi="Arial" w:cs="Arial"/>
          <w:sz w:val="22"/>
          <w:szCs w:val="22"/>
        </w:rPr>
        <w:t>s</w:t>
      </w:r>
      <w:r w:rsidR="00AD072C" w:rsidRPr="007C73D1">
        <w:rPr>
          <w:rFonts w:ascii="Arial" w:eastAsia="MS Mincho" w:hAnsi="Arial" w:cs="Arial"/>
          <w:sz w:val="22"/>
          <w:szCs w:val="22"/>
        </w:rPr>
        <w:t>)</w:t>
      </w:r>
      <w:r w:rsidR="00CD33B3" w:rsidRPr="007C73D1">
        <w:rPr>
          <w:rFonts w:ascii="Arial" w:eastAsia="MS Mincho" w:hAnsi="Arial" w:cs="Arial"/>
          <w:sz w:val="22"/>
          <w:szCs w:val="22"/>
        </w:rPr>
        <w:t xml:space="preserve"> and Cost Centers) to capture cost. </w:t>
      </w:r>
      <w:r w:rsidR="00542E0C" w:rsidRPr="007C73D1">
        <w:rPr>
          <w:rFonts w:ascii="Arial" w:eastAsia="MS Mincho" w:hAnsi="Arial" w:cs="Arial"/>
          <w:sz w:val="22"/>
          <w:szCs w:val="22"/>
        </w:rPr>
        <w:t xml:space="preserve"> </w:t>
      </w:r>
      <w:r w:rsidR="00CD33B3" w:rsidRPr="007C73D1">
        <w:rPr>
          <w:rFonts w:ascii="Arial" w:eastAsia="MS Mincho" w:hAnsi="Arial" w:cs="Arial"/>
          <w:sz w:val="22"/>
          <w:szCs w:val="22"/>
        </w:rPr>
        <w:t xml:space="preserve">As </w:t>
      </w:r>
      <w:r w:rsidRPr="007C73D1">
        <w:rPr>
          <w:rFonts w:ascii="Arial" w:eastAsia="MS Mincho" w:hAnsi="Arial" w:cs="Arial"/>
          <w:sz w:val="22"/>
          <w:szCs w:val="22"/>
        </w:rPr>
        <w:t>NETCOM</w:t>
      </w:r>
      <w:r w:rsidR="00CD33B3" w:rsidRPr="007C73D1">
        <w:rPr>
          <w:rFonts w:ascii="Arial" w:eastAsia="MS Mincho" w:hAnsi="Arial" w:cs="Arial"/>
          <w:sz w:val="22"/>
          <w:szCs w:val="22"/>
        </w:rPr>
        <w:t xml:space="preserve"> strives to assign, </w:t>
      </w:r>
      <w:r w:rsidR="00AE1B9C" w:rsidRPr="007C73D1">
        <w:rPr>
          <w:rFonts w:ascii="Arial" w:eastAsia="MS Mincho" w:hAnsi="Arial" w:cs="Arial"/>
          <w:sz w:val="22"/>
          <w:szCs w:val="22"/>
        </w:rPr>
        <w:t xml:space="preserve">analyze, </w:t>
      </w:r>
      <w:r w:rsidR="00CD33B3" w:rsidRPr="007C73D1">
        <w:rPr>
          <w:rFonts w:ascii="Arial" w:eastAsia="MS Mincho" w:hAnsi="Arial" w:cs="Arial"/>
          <w:sz w:val="22"/>
          <w:szCs w:val="22"/>
        </w:rPr>
        <w:t>interpret, and apply costing information against</w:t>
      </w:r>
      <w:r w:rsidR="00610219" w:rsidRPr="007C73D1">
        <w:rPr>
          <w:rFonts w:ascii="Arial" w:eastAsia="MS Mincho" w:hAnsi="Arial" w:cs="Arial"/>
          <w:sz w:val="22"/>
          <w:szCs w:val="22"/>
        </w:rPr>
        <w:t xml:space="preserve"> Command, Control, Communications, Computers, and Information Management</w:t>
      </w:r>
      <w:r w:rsidR="00CD33B3" w:rsidRPr="007C73D1">
        <w:rPr>
          <w:rFonts w:ascii="Arial" w:eastAsia="MS Mincho" w:hAnsi="Arial" w:cs="Arial"/>
          <w:sz w:val="22"/>
          <w:szCs w:val="22"/>
        </w:rPr>
        <w:t xml:space="preserve"> </w:t>
      </w:r>
      <w:r w:rsidR="00610219" w:rsidRPr="007C73D1">
        <w:rPr>
          <w:rFonts w:ascii="Arial" w:eastAsia="MS Mincho" w:hAnsi="Arial" w:cs="Arial"/>
          <w:sz w:val="22"/>
          <w:szCs w:val="22"/>
        </w:rPr>
        <w:t xml:space="preserve">(C4IM) </w:t>
      </w:r>
      <w:r w:rsidR="00A92BDB">
        <w:rPr>
          <w:rFonts w:ascii="Arial" w:eastAsia="MS Mincho" w:hAnsi="Arial" w:cs="Arial"/>
          <w:sz w:val="22"/>
          <w:szCs w:val="22"/>
        </w:rPr>
        <w:t xml:space="preserve">and other IT </w:t>
      </w:r>
      <w:r w:rsidR="00610219" w:rsidRPr="007C73D1">
        <w:rPr>
          <w:rFonts w:ascii="Arial" w:eastAsia="MS Mincho" w:hAnsi="Arial" w:cs="Arial"/>
          <w:sz w:val="22"/>
          <w:szCs w:val="22"/>
        </w:rPr>
        <w:t>Services</w:t>
      </w:r>
      <w:r w:rsidR="00CD33B3" w:rsidRPr="007C73D1">
        <w:rPr>
          <w:rFonts w:ascii="Arial" w:eastAsia="MS Mincho" w:hAnsi="Arial" w:cs="Arial"/>
          <w:sz w:val="22"/>
          <w:szCs w:val="22"/>
        </w:rPr>
        <w:t xml:space="preserve">, it is increasingly important for all </w:t>
      </w:r>
      <w:r w:rsidR="0055420F" w:rsidRPr="007C73D1">
        <w:rPr>
          <w:rFonts w:ascii="Arial" w:eastAsia="MS Mincho" w:hAnsi="Arial" w:cs="Arial"/>
          <w:sz w:val="22"/>
          <w:szCs w:val="22"/>
        </w:rPr>
        <w:t>Fund Holders</w:t>
      </w:r>
      <w:r w:rsidR="00CD33B3" w:rsidRPr="007C73D1">
        <w:rPr>
          <w:rFonts w:ascii="Arial" w:eastAsia="MS Mincho" w:hAnsi="Arial" w:cs="Arial"/>
          <w:sz w:val="22"/>
          <w:szCs w:val="22"/>
        </w:rPr>
        <w:t xml:space="preserve"> to use the requisite cost objects to </w:t>
      </w:r>
      <w:r w:rsidR="0055420F" w:rsidRPr="007C73D1">
        <w:rPr>
          <w:rFonts w:ascii="Arial" w:eastAsia="MS Mincho" w:hAnsi="Arial" w:cs="Arial"/>
          <w:sz w:val="22"/>
          <w:szCs w:val="22"/>
        </w:rPr>
        <w:t xml:space="preserve">accurately record costs to </w:t>
      </w:r>
      <w:r w:rsidR="00CD33B3" w:rsidRPr="007C73D1">
        <w:rPr>
          <w:rFonts w:ascii="Arial" w:eastAsia="MS Mincho" w:hAnsi="Arial" w:cs="Arial"/>
          <w:sz w:val="22"/>
          <w:szCs w:val="22"/>
        </w:rPr>
        <w:t xml:space="preserve">ensure validity </w:t>
      </w:r>
      <w:r w:rsidR="0055420F" w:rsidRPr="007C73D1">
        <w:rPr>
          <w:rFonts w:ascii="Arial" w:eastAsia="MS Mincho" w:hAnsi="Arial" w:cs="Arial"/>
          <w:sz w:val="22"/>
          <w:szCs w:val="22"/>
        </w:rPr>
        <w:t xml:space="preserve">of financial data reflected on GFEBS </w:t>
      </w:r>
      <w:r w:rsidR="00CD33B3" w:rsidRPr="007C73D1">
        <w:rPr>
          <w:rFonts w:ascii="Arial" w:eastAsia="MS Mincho" w:hAnsi="Arial" w:cs="Arial"/>
          <w:sz w:val="22"/>
          <w:szCs w:val="22"/>
        </w:rPr>
        <w:t>reports.</w:t>
      </w:r>
    </w:p>
    <w:p w:rsidR="00CD33B3" w:rsidRPr="007C73D1" w:rsidRDefault="00CD33B3" w:rsidP="002D4FD1">
      <w:pPr>
        <w:pStyle w:val="PlainText"/>
        <w:contextualSpacing/>
        <w:rPr>
          <w:rFonts w:ascii="Arial" w:eastAsia="MS Mincho" w:hAnsi="Arial" w:cs="Arial"/>
          <w:b/>
          <w:sz w:val="22"/>
          <w:szCs w:val="22"/>
        </w:rPr>
      </w:pPr>
    </w:p>
    <w:p w:rsidR="00221D2B" w:rsidRPr="007C73D1" w:rsidRDefault="00793F67" w:rsidP="002D4FD1">
      <w:pPr>
        <w:pStyle w:val="PlainText"/>
        <w:contextualSpacing/>
        <w:rPr>
          <w:rFonts w:ascii="Arial" w:eastAsia="MS Mincho" w:hAnsi="Arial" w:cs="Arial"/>
          <w:sz w:val="22"/>
          <w:szCs w:val="22"/>
        </w:rPr>
      </w:pPr>
      <w:r w:rsidRPr="007C73D1">
        <w:rPr>
          <w:rFonts w:ascii="Arial" w:eastAsia="MS Mincho" w:hAnsi="Arial" w:cs="Arial"/>
          <w:sz w:val="22"/>
          <w:szCs w:val="22"/>
        </w:rPr>
        <w:t>NETCOM</w:t>
      </w:r>
      <w:r w:rsidR="00221D2B" w:rsidRPr="007C73D1">
        <w:rPr>
          <w:rFonts w:ascii="Arial" w:eastAsia="MS Mincho" w:hAnsi="Arial" w:cs="Arial"/>
          <w:sz w:val="22"/>
          <w:szCs w:val="22"/>
        </w:rPr>
        <w:t xml:space="preserve"> guidance</w:t>
      </w:r>
      <w:r w:rsidR="0055420F" w:rsidRPr="007C73D1">
        <w:rPr>
          <w:rFonts w:ascii="Arial" w:eastAsia="MS Mincho" w:hAnsi="Arial" w:cs="Arial"/>
          <w:sz w:val="22"/>
          <w:szCs w:val="22"/>
        </w:rPr>
        <w:t xml:space="preserve"> is aligned to </w:t>
      </w:r>
      <w:r w:rsidR="00221D2B" w:rsidRPr="007C73D1">
        <w:rPr>
          <w:rFonts w:ascii="Arial" w:eastAsia="MS Mincho" w:hAnsi="Arial" w:cs="Arial"/>
          <w:sz w:val="22"/>
          <w:szCs w:val="22"/>
        </w:rPr>
        <w:t xml:space="preserve">HQDA </w:t>
      </w:r>
      <w:r w:rsidR="003137D7" w:rsidRPr="007C73D1">
        <w:rPr>
          <w:rFonts w:ascii="Arial" w:eastAsia="MS Mincho" w:hAnsi="Arial" w:cs="Arial"/>
          <w:sz w:val="22"/>
          <w:szCs w:val="22"/>
        </w:rPr>
        <w:t>Army Budget Office (</w:t>
      </w:r>
      <w:r w:rsidR="00221D2B" w:rsidRPr="007C73D1">
        <w:rPr>
          <w:rFonts w:ascii="Arial" w:eastAsia="MS Mincho" w:hAnsi="Arial" w:cs="Arial"/>
          <w:sz w:val="22"/>
          <w:szCs w:val="22"/>
        </w:rPr>
        <w:t>ABO</w:t>
      </w:r>
      <w:r w:rsidR="003137D7" w:rsidRPr="007C73D1">
        <w:rPr>
          <w:rFonts w:ascii="Arial" w:eastAsia="MS Mincho" w:hAnsi="Arial" w:cs="Arial"/>
          <w:sz w:val="22"/>
          <w:szCs w:val="22"/>
        </w:rPr>
        <w:t>)</w:t>
      </w:r>
      <w:r w:rsidR="00221D2B" w:rsidRPr="007C73D1">
        <w:rPr>
          <w:rFonts w:ascii="Arial" w:eastAsia="MS Mincho" w:hAnsi="Arial" w:cs="Arial"/>
          <w:sz w:val="22"/>
          <w:szCs w:val="22"/>
        </w:rPr>
        <w:t xml:space="preserve"> and </w:t>
      </w:r>
      <w:r w:rsidR="00FC0A6E" w:rsidRPr="007C73D1">
        <w:rPr>
          <w:rFonts w:ascii="Arial" w:eastAsia="MS Mincho" w:hAnsi="Arial" w:cs="Arial"/>
          <w:sz w:val="22"/>
          <w:szCs w:val="22"/>
        </w:rPr>
        <w:t>Office of Assistance Chief of Staff for Installation Management (OACSIM) requirements</w:t>
      </w:r>
      <w:r w:rsidR="00522CBB" w:rsidRPr="007C73D1">
        <w:rPr>
          <w:rFonts w:ascii="Arial" w:eastAsia="MS Mincho" w:hAnsi="Arial" w:cs="Arial"/>
          <w:sz w:val="22"/>
          <w:szCs w:val="22"/>
        </w:rPr>
        <w:t xml:space="preserve"> </w:t>
      </w:r>
      <w:r w:rsidR="00221D2B" w:rsidRPr="007C73D1">
        <w:rPr>
          <w:rFonts w:ascii="Arial" w:eastAsia="MS Mincho" w:hAnsi="Arial" w:cs="Arial"/>
          <w:sz w:val="22"/>
          <w:szCs w:val="22"/>
        </w:rPr>
        <w:t>to properly record obligations against correct cost objects in GFEBS</w:t>
      </w:r>
      <w:r w:rsidR="0055420F" w:rsidRPr="007C73D1">
        <w:rPr>
          <w:rFonts w:ascii="Arial" w:eastAsia="MS Mincho" w:hAnsi="Arial" w:cs="Arial"/>
          <w:sz w:val="22"/>
          <w:szCs w:val="22"/>
        </w:rPr>
        <w:t>.</w:t>
      </w:r>
      <w:r w:rsidR="00221D2B" w:rsidRPr="007C73D1">
        <w:rPr>
          <w:rFonts w:ascii="Arial" w:eastAsia="MS Mincho" w:hAnsi="Arial" w:cs="Arial"/>
          <w:sz w:val="22"/>
          <w:szCs w:val="22"/>
        </w:rPr>
        <w:t xml:space="preserve"> </w:t>
      </w:r>
      <w:r w:rsidR="007B7426" w:rsidRPr="007C73D1">
        <w:rPr>
          <w:rFonts w:ascii="Arial" w:eastAsia="MS Mincho" w:hAnsi="Arial" w:cs="Arial"/>
          <w:sz w:val="22"/>
          <w:szCs w:val="22"/>
        </w:rPr>
        <w:t xml:space="preserve"> </w:t>
      </w:r>
      <w:r w:rsidR="00221D2B" w:rsidRPr="007C73D1">
        <w:rPr>
          <w:rFonts w:ascii="Arial" w:eastAsia="MS Mincho" w:hAnsi="Arial" w:cs="Arial"/>
          <w:sz w:val="22"/>
          <w:szCs w:val="22"/>
        </w:rPr>
        <w:t>Th</w:t>
      </w:r>
      <w:r w:rsidR="0055420F" w:rsidRPr="007C73D1">
        <w:rPr>
          <w:rFonts w:ascii="Arial" w:eastAsia="MS Mincho" w:hAnsi="Arial" w:cs="Arial"/>
          <w:sz w:val="22"/>
          <w:szCs w:val="22"/>
        </w:rPr>
        <w:t>ese</w:t>
      </w:r>
      <w:r w:rsidR="00221D2B" w:rsidRPr="007C73D1">
        <w:rPr>
          <w:rFonts w:ascii="Arial" w:eastAsia="MS Mincho" w:hAnsi="Arial" w:cs="Arial"/>
          <w:sz w:val="22"/>
          <w:szCs w:val="22"/>
        </w:rPr>
        <w:t xml:space="preserve"> include, but </w:t>
      </w:r>
      <w:r w:rsidR="0055420F" w:rsidRPr="007C73D1">
        <w:rPr>
          <w:rFonts w:ascii="Arial" w:eastAsia="MS Mincho" w:hAnsi="Arial" w:cs="Arial"/>
          <w:sz w:val="22"/>
          <w:szCs w:val="22"/>
        </w:rPr>
        <w:t>are</w:t>
      </w:r>
      <w:r w:rsidR="00221D2B" w:rsidRPr="007C73D1">
        <w:rPr>
          <w:rFonts w:ascii="Arial" w:eastAsia="MS Mincho" w:hAnsi="Arial" w:cs="Arial"/>
          <w:sz w:val="22"/>
          <w:szCs w:val="22"/>
        </w:rPr>
        <w:t xml:space="preserve"> not limited to, the assignment of Functional Cost Accounts (FCA</w:t>
      </w:r>
      <w:r w:rsidR="00796034">
        <w:rPr>
          <w:rFonts w:ascii="Arial" w:eastAsia="MS Mincho" w:hAnsi="Arial" w:cs="Arial"/>
          <w:sz w:val="22"/>
          <w:szCs w:val="22"/>
        </w:rPr>
        <w:t>s</w:t>
      </w:r>
      <w:r w:rsidR="00221D2B" w:rsidRPr="007C73D1">
        <w:rPr>
          <w:rFonts w:ascii="Arial" w:eastAsia="MS Mincho" w:hAnsi="Arial" w:cs="Arial"/>
          <w:sz w:val="22"/>
          <w:szCs w:val="22"/>
        </w:rPr>
        <w:t xml:space="preserve">) </w:t>
      </w:r>
      <w:r w:rsidR="007B7426" w:rsidRPr="007C73D1">
        <w:rPr>
          <w:rFonts w:ascii="Arial" w:eastAsia="MS Mincho" w:hAnsi="Arial" w:cs="Arial"/>
          <w:sz w:val="22"/>
          <w:szCs w:val="22"/>
        </w:rPr>
        <w:t xml:space="preserve">and </w:t>
      </w:r>
      <w:r w:rsidR="006111BE" w:rsidRPr="007C73D1">
        <w:rPr>
          <w:rFonts w:ascii="Arial" w:eastAsia="MS Mincho" w:hAnsi="Arial" w:cs="Arial"/>
          <w:sz w:val="22"/>
          <w:szCs w:val="22"/>
        </w:rPr>
        <w:t xml:space="preserve">WBSs </w:t>
      </w:r>
      <w:r w:rsidR="007B7426" w:rsidRPr="007C73D1">
        <w:rPr>
          <w:rFonts w:ascii="Arial" w:eastAsia="MS Mincho" w:hAnsi="Arial" w:cs="Arial"/>
          <w:sz w:val="22"/>
          <w:szCs w:val="22"/>
        </w:rPr>
        <w:t>with</w:t>
      </w:r>
      <w:r w:rsidR="006111BE" w:rsidRPr="007C73D1">
        <w:rPr>
          <w:rFonts w:ascii="Arial" w:eastAsia="MS Mincho" w:hAnsi="Arial" w:cs="Arial"/>
          <w:sz w:val="22"/>
          <w:szCs w:val="22"/>
        </w:rPr>
        <w:t xml:space="preserve"> attributes to identify</w:t>
      </w:r>
      <w:r w:rsidR="00221D2B" w:rsidRPr="007C73D1">
        <w:rPr>
          <w:rFonts w:ascii="Arial" w:eastAsia="MS Mincho" w:hAnsi="Arial" w:cs="Arial"/>
          <w:sz w:val="22"/>
          <w:szCs w:val="22"/>
        </w:rPr>
        <w:t xml:space="preserve"> </w:t>
      </w:r>
      <w:r w:rsidR="00AD50A3">
        <w:rPr>
          <w:rFonts w:ascii="Arial" w:eastAsia="MS Mincho" w:hAnsi="Arial" w:cs="Arial"/>
          <w:sz w:val="22"/>
          <w:szCs w:val="22"/>
        </w:rPr>
        <w:t>IT</w:t>
      </w:r>
      <w:r w:rsidR="00C936AE" w:rsidRPr="007C73D1">
        <w:rPr>
          <w:rFonts w:ascii="Arial" w:eastAsia="MS Mincho" w:hAnsi="Arial" w:cs="Arial"/>
          <w:sz w:val="22"/>
          <w:szCs w:val="22"/>
        </w:rPr>
        <w:t xml:space="preserve"> </w:t>
      </w:r>
      <w:r w:rsidR="00221D2B" w:rsidRPr="007C73D1">
        <w:rPr>
          <w:rFonts w:ascii="Arial" w:eastAsia="MS Mincho" w:hAnsi="Arial" w:cs="Arial"/>
          <w:sz w:val="22"/>
          <w:szCs w:val="22"/>
        </w:rPr>
        <w:t>Services</w:t>
      </w:r>
      <w:r w:rsidR="0055420F" w:rsidRPr="007C73D1">
        <w:rPr>
          <w:rFonts w:ascii="Arial" w:eastAsia="MS Mincho" w:hAnsi="Arial" w:cs="Arial"/>
          <w:sz w:val="22"/>
          <w:szCs w:val="22"/>
        </w:rPr>
        <w:t>.</w:t>
      </w:r>
      <w:r w:rsidR="00221D2B" w:rsidRPr="007C73D1">
        <w:rPr>
          <w:rFonts w:ascii="Arial" w:eastAsia="MS Mincho" w:hAnsi="Arial" w:cs="Arial"/>
          <w:sz w:val="22"/>
          <w:szCs w:val="22"/>
        </w:rPr>
        <w:t xml:space="preserve">  </w:t>
      </w:r>
      <w:r w:rsidR="0055420F" w:rsidRPr="007C73D1">
        <w:rPr>
          <w:rFonts w:ascii="Arial" w:eastAsia="MS Mincho" w:hAnsi="Arial" w:cs="Arial"/>
          <w:sz w:val="22"/>
          <w:szCs w:val="22"/>
        </w:rPr>
        <w:t>T</w:t>
      </w:r>
      <w:r w:rsidR="00221D2B" w:rsidRPr="007C73D1">
        <w:rPr>
          <w:rFonts w:ascii="Arial" w:eastAsia="MS Mincho" w:hAnsi="Arial" w:cs="Arial"/>
          <w:sz w:val="22"/>
          <w:szCs w:val="22"/>
        </w:rPr>
        <w:t>he guidance contained in this document provide</w:t>
      </w:r>
      <w:r w:rsidR="0055420F" w:rsidRPr="007C73D1">
        <w:rPr>
          <w:rFonts w:ascii="Arial" w:eastAsia="MS Mincho" w:hAnsi="Arial" w:cs="Arial"/>
          <w:sz w:val="22"/>
          <w:szCs w:val="22"/>
        </w:rPr>
        <w:t>s</w:t>
      </w:r>
      <w:r w:rsidR="00221D2B" w:rsidRPr="007C73D1">
        <w:rPr>
          <w:rFonts w:ascii="Arial" w:eastAsia="MS Mincho" w:hAnsi="Arial" w:cs="Arial"/>
          <w:sz w:val="22"/>
          <w:szCs w:val="22"/>
        </w:rPr>
        <w:t xml:space="preserve"> a reference tool</w:t>
      </w:r>
      <w:r w:rsidR="0055420F" w:rsidRPr="007C73D1">
        <w:rPr>
          <w:rFonts w:ascii="Arial" w:eastAsia="MS Mincho" w:hAnsi="Arial" w:cs="Arial"/>
          <w:sz w:val="22"/>
          <w:szCs w:val="22"/>
        </w:rPr>
        <w:t xml:space="preserve"> to</w:t>
      </w:r>
      <w:r w:rsidR="00221D2B" w:rsidRPr="007C73D1">
        <w:rPr>
          <w:rFonts w:ascii="Arial" w:eastAsia="MS Mincho" w:hAnsi="Arial" w:cs="Arial"/>
          <w:sz w:val="22"/>
          <w:szCs w:val="22"/>
        </w:rPr>
        <w:t xml:space="preserve"> </w:t>
      </w:r>
      <w:r w:rsidR="0055420F" w:rsidRPr="007C73D1">
        <w:rPr>
          <w:rFonts w:ascii="Arial" w:eastAsia="MS Mincho" w:hAnsi="Arial" w:cs="Arial"/>
          <w:sz w:val="22"/>
          <w:szCs w:val="22"/>
        </w:rPr>
        <w:t xml:space="preserve">establish </w:t>
      </w:r>
      <w:r w:rsidR="00F916F5" w:rsidRPr="007C73D1">
        <w:rPr>
          <w:rFonts w:ascii="Arial" w:eastAsia="MS Mincho" w:hAnsi="Arial" w:cs="Arial"/>
          <w:sz w:val="22"/>
          <w:szCs w:val="22"/>
        </w:rPr>
        <w:t xml:space="preserve">GFEBS </w:t>
      </w:r>
      <w:r w:rsidR="0055420F" w:rsidRPr="007C73D1">
        <w:rPr>
          <w:rFonts w:ascii="Arial" w:eastAsia="MS Mincho" w:hAnsi="Arial" w:cs="Arial"/>
          <w:sz w:val="22"/>
          <w:szCs w:val="22"/>
        </w:rPr>
        <w:t>Cost Objects</w:t>
      </w:r>
      <w:r w:rsidR="00F916F5" w:rsidRPr="007C73D1">
        <w:rPr>
          <w:rFonts w:ascii="Arial" w:eastAsia="MS Mincho" w:hAnsi="Arial" w:cs="Arial"/>
          <w:sz w:val="22"/>
          <w:szCs w:val="22"/>
        </w:rPr>
        <w:t xml:space="preserve"> to capture execution costs.</w:t>
      </w:r>
    </w:p>
    <w:p w:rsidR="00221D2B" w:rsidRPr="007C73D1" w:rsidRDefault="00221D2B" w:rsidP="002D4FD1">
      <w:pPr>
        <w:pStyle w:val="PlainText"/>
        <w:contextualSpacing/>
        <w:rPr>
          <w:rFonts w:ascii="Arial" w:eastAsia="MS Mincho" w:hAnsi="Arial" w:cs="Arial"/>
          <w:sz w:val="22"/>
          <w:szCs w:val="22"/>
        </w:rPr>
      </w:pPr>
    </w:p>
    <w:p w:rsidR="00221D2B" w:rsidRPr="007C73D1" w:rsidRDefault="00AE1B9C" w:rsidP="002D4FD1">
      <w:pPr>
        <w:pStyle w:val="PlainText"/>
        <w:contextualSpacing/>
        <w:rPr>
          <w:rFonts w:ascii="Arial" w:eastAsia="MS Mincho" w:hAnsi="Arial" w:cs="Arial"/>
          <w:sz w:val="22"/>
          <w:szCs w:val="22"/>
        </w:rPr>
      </w:pPr>
      <w:r w:rsidRPr="007C73D1">
        <w:rPr>
          <w:rFonts w:ascii="Arial" w:eastAsia="MS Mincho" w:hAnsi="Arial" w:cs="Arial"/>
          <w:sz w:val="22"/>
          <w:szCs w:val="22"/>
        </w:rPr>
        <w:t xml:space="preserve">The </w:t>
      </w:r>
      <w:r w:rsidR="00F916F5" w:rsidRPr="007C73D1">
        <w:rPr>
          <w:rFonts w:ascii="Arial" w:eastAsia="MS Mincho" w:hAnsi="Arial" w:cs="Arial"/>
          <w:sz w:val="22"/>
          <w:szCs w:val="22"/>
        </w:rPr>
        <w:t xml:space="preserve">following </w:t>
      </w:r>
      <w:r w:rsidR="00221D2B" w:rsidRPr="007C73D1">
        <w:rPr>
          <w:rFonts w:ascii="Arial" w:eastAsia="MS Mincho" w:hAnsi="Arial" w:cs="Arial"/>
          <w:sz w:val="22"/>
          <w:szCs w:val="22"/>
        </w:rPr>
        <w:t xml:space="preserve">information </w:t>
      </w:r>
      <w:r w:rsidRPr="007C73D1">
        <w:rPr>
          <w:rFonts w:ascii="Arial" w:eastAsia="MS Mincho" w:hAnsi="Arial" w:cs="Arial"/>
          <w:sz w:val="22"/>
          <w:szCs w:val="22"/>
        </w:rPr>
        <w:t>is a detailed compilation of technical guidance</w:t>
      </w:r>
      <w:r w:rsidR="00221D2B" w:rsidRPr="007C73D1">
        <w:rPr>
          <w:rFonts w:ascii="Arial" w:eastAsia="MS Mincho" w:hAnsi="Arial" w:cs="Arial"/>
          <w:sz w:val="22"/>
          <w:szCs w:val="22"/>
        </w:rPr>
        <w:t xml:space="preserve"> and instructions</w:t>
      </w:r>
      <w:r w:rsidRPr="007C73D1">
        <w:rPr>
          <w:rFonts w:ascii="Arial" w:eastAsia="MS Mincho" w:hAnsi="Arial" w:cs="Arial"/>
          <w:sz w:val="22"/>
          <w:szCs w:val="22"/>
        </w:rPr>
        <w:t xml:space="preserve"> that </w:t>
      </w:r>
      <w:r w:rsidR="00F916F5" w:rsidRPr="007C73D1">
        <w:rPr>
          <w:rFonts w:ascii="Arial" w:eastAsia="MS Mincho" w:hAnsi="Arial" w:cs="Arial"/>
          <w:sz w:val="22"/>
          <w:szCs w:val="22"/>
        </w:rPr>
        <w:t>must</w:t>
      </w:r>
      <w:r w:rsidRPr="007C73D1">
        <w:rPr>
          <w:rFonts w:ascii="Arial" w:eastAsia="MS Mincho" w:hAnsi="Arial" w:cs="Arial"/>
          <w:sz w:val="22"/>
          <w:szCs w:val="22"/>
        </w:rPr>
        <w:t xml:space="preserve"> be strictly followed and applied </w:t>
      </w:r>
      <w:r w:rsidR="00F916F5" w:rsidRPr="007C73D1">
        <w:rPr>
          <w:rFonts w:ascii="Arial" w:eastAsia="MS Mincho" w:hAnsi="Arial" w:cs="Arial"/>
          <w:sz w:val="22"/>
          <w:szCs w:val="22"/>
        </w:rPr>
        <w:t>by</w:t>
      </w:r>
      <w:r w:rsidRPr="007C73D1">
        <w:rPr>
          <w:rFonts w:ascii="Arial" w:eastAsia="MS Mincho" w:hAnsi="Arial" w:cs="Arial"/>
          <w:sz w:val="22"/>
          <w:szCs w:val="22"/>
        </w:rPr>
        <w:t xml:space="preserve"> </w:t>
      </w:r>
      <w:r w:rsidR="00793F67" w:rsidRPr="007C73D1">
        <w:rPr>
          <w:rFonts w:ascii="Arial" w:eastAsia="MS Mincho" w:hAnsi="Arial" w:cs="Arial"/>
          <w:sz w:val="22"/>
          <w:szCs w:val="22"/>
        </w:rPr>
        <w:t>NETCOM</w:t>
      </w:r>
      <w:r w:rsidRPr="007C73D1">
        <w:rPr>
          <w:rFonts w:ascii="Arial" w:eastAsia="MS Mincho" w:hAnsi="Arial" w:cs="Arial"/>
          <w:sz w:val="22"/>
          <w:szCs w:val="22"/>
        </w:rPr>
        <w:t xml:space="preserve"> </w:t>
      </w:r>
      <w:r w:rsidR="00F916F5" w:rsidRPr="007C73D1">
        <w:rPr>
          <w:rFonts w:ascii="Arial" w:eastAsia="MS Mincho" w:hAnsi="Arial" w:cs="Arial"/>
          <w:sz w:val="22"/>
          <w:szCs w:val="22"/>
        </w:rPr>
        <w:t>Fund Holders</w:t>
      </w:r>
      <w:r w:rsidRPr="007C73D1">
        <w:rPr>
          <w:rFonts w:ascii="Arial" w:eastAsia="MS Mincho" w:hAnsi="Arial" w:cs="Arial"/>
          <w:sz w:val="22"/>
          <w:szCs w:val="22"/>
        </w:rPr>
        <w:t>.</w:t>
      </w:r>
      <w:r w:rsidR="00221D2B" w:rsidRPr="007C73D1">
        <w:rPr>
          <w:rFonts w:ascii="Arial" w:eastAsia="MS Mincho" w:hAnsi="Arial" w:cs="Arial"/>
          <w:sz w:val="22"/>
          <w:szCs w:val="22"/>
        </w:rPr>
        <w:t xml:space="preserve">  Deviation from the prescribed rules and instructions contained in this document may result in additional </w:t>
      </w:r>
      <w:r w:rsidR="00F916F5" w:rsidRPr="007C73D1">
        <w:rPr>
          <w:rFonts w:ascii="Arial" w:eastAsia="MS Mincho" w:hAnsi="Arial" w:cs="Arial"/>
          <w:sz w:val="22"/>
          <w:szCs w:val="22"/>
        </w:rPr>
        <w:t>work/</w:t>
      </w:r>
      <w:r w:rsidR="00221D2B" w:rsidRPr="007C73D1">
        <w:rPr>
          <w:rFonts w:ascii="Arial" w:eastAsia="MS Mincho" w:hAnsi="Arial" w:cs="Arial"/>
          <w:sz w:val="22"/>
          <w:szCs w:val="22"/>
        </w:rPr>
        <w:t xml:space="preserve">rework/corrective action </w:t>
      </w:r>
      <w:r w:rsidR="00F916F5" w:rsidRPr="007C73D1">
        <w:rPr>
          <w:rFonts w:ascii="Arial" w:eastAsia="MS Mincho" w:hAnsi="Arial" w:cs="Arial"/>
          <w:sz w:val="22"/>
          <w:szCs w:val="22"/>
        </w:rPr>
        <w:t>to ensure</w:t>
      </w:r>
      <w:r w:rsidR="00221D2B" w:rsidRPr="007C73D1">
        <w:rPr>
          <w:rFonts w:ascii="Arial" w:eastAsia="MS Mincho" w:hAnsi="Arial" w:cs="Arial"/>
          <w:sz w:val="22"/>
          <w:szCs w:val="22"/>
        </w:rPr>
        <w:t xml:space="preserve"> costing information is captured at the mandated level for analysis.  As </w:t>
      </w:r>
      <w:r w:rsidR="00793F67" w:rsidRPr="007C73D1">
        <w:rPr>
          <w:rFonts w:ascii="Arial" w:eastAsia="MS Mincho" w:hAnsi="Arial" w:cs="Arial"/>
          <w:sz w:val="22"/>
          <w:szCs w:val="22"/>
        </w:rPr>
        <w:t>NETCOM</w:t>
      </w:r>
      <w:r w:rsidR="00221D2B" w:rsidRPr="007C73D1">
        <w:rPr>
          <w:rFonts w:ascii="Arial" w:eastAsia="MS Mincho" w:hAnsi="Arial" w:cs="Arial"/>
          <w:sz w:val="22"/>
          <w:szCs w:val="22"/>
        </w:rPr>
        <w:t xml:space="preserve"> works towards the </w:t>
      </w:r>
      <w:r w:rsidR="006111BE" w:rsidRPr="007C73D1">
        <w:rPr>
          <w:rFonts w:ascii="Arial" w:eastAsia="MS Mincho" w:hAnsi="Arial" w:cs="Arial"/>
          <w:sz w:val="22"/>
          <w:szCs w:val="22"/>
        </w:rPr>
        <w:t>goal of Total Network Enterprise Center (NEC) Cost Visibility</w:t>
      </w:r>
      <w:r w:rsidR="00221D2B" w:rsidRPr="007C73D1">
        <w:rPr>
          <w:rFonts w:ascii="Arial" w:eastAsia="MS Mincho" w:hAnsi="Arial" w:cs="Arial"/>
          <w:sz w:val="22"/>
          <w:szCs w:val="22"/>
        </w:rPr>
        <w:t xml:space="preserve"> it will be critical that </w:t>
      </w:r>
      <w:r w:rsidR="00F916F5" w:rsidRPr="007C73D1">
        <w:rPr>
          <w:rFonts w:ascii="Arial" w:eastAsia="MS Mincho" w:hAnsi="Arial" w:cs="Arial"/>
          <w:sz w:val="22"/>
          <w:szCs w:val="22"/>
        </w:rPr>
        <w:t>Fund Holders</w:t>
      </w:r>
      <w:r w:rsidR="00221D2B" w:rsidRPr="007C73D1">
        <w:rPr>
          <w:rFonts w:ascii="Arial" w:eastAsia="MS Mincho" w:hAnsi="Arial" w:cs="Arial"/>
          <w:sz w:val="22"/>
          <w:szCs w:val="22"/>
        </w:rPr>
        <w:t xml:space="preserve"> work diligently to </w:t>
      </w:r>
      <w:r w:rsidR="00F916F5" w:rsidRPr="007C73D1">
        <w:rPr>
          <w:rFonts w:ascii="Arial" w:eastAsia="MS Mincho" w:hAnsi="Arial" w:cs="Arial"/>
          <w:sz w:val="22"/>
          <w:szCs w:val="22"/>
        </w:rPr>
        <w:t>adjust</w:t>
      </w:r>
      <w:r w:rsidR="00204EC7" w:rsidRPr="007C73D1">
        <w:rPr>
          <w:rFonts w:ascii="Arial" w:eastAsia="MS Mincho" w:hAnsi="Arial" w:cs="Arial"/>
          <w:sz w:val="22"/>
          <w:szCs w:val="22"/>
        </w:rPr>
        <w:t xml:space="preserve"> </w:t>
      </w:r>
      <w:r w:rsidR="00221D2B" w:rsidRPr="007C73D1">
        <w:rPr>
          <w:rFonts w:ascii="Arial" w:eastAsia="MS Mincho" w:hAnsi="Arial" w:cs="Arial"/>
          <w:sz w:val="22"/>
          <w:szCs w:val="22"/>
        </w:rPr>
        <w:t>practices</w:t>
      </w:r>
      <w:r w:rsidR="00903C0B" w:rsidRPr="007C73D1">
        <w:rPr>
          <w:rFonts w:ascii="Arial" w:eastAsia="MS Mincho" w:hAnsi="Arial" w:cs="Arial"/>
          <w:sz w:val="22"/>
          <w:szCs w:val="22"/>
        </w:rPr>
        <w:t xml:space="preserve"> </w:t>
      </w:r>
      <w:r w:rsidR="00221D2B" w:rsidRPr="007C73D1">
        <w:rPr>
          <w:rFonts w:ascii="Arial" w:eastAsia="MS Mincho" w:hAnsi="Arial" w:cs="Arial"/>
          <w:sz w:val="22"/>
          <w:szCs w:val="22"/>
        </w:rPr>
        <w:t>in Fiscal Year 201</w:t>
      </w:r>
      <w:r w:rsidR="007558D6" w:rsidRPr="007C73D1">
        <w:rPr>
          <w:rFonts w:ascii="Arial" w:eastAsia="MS Mincho" w:hAnsi="Arial" w:cs="Arial"/>
          <w:sz w:val="22"/>
          <w:szCs w:val="22"/>
        </w:rPr>
        <w:t>5</w:t>
      </w:r>
      <w:r w:rsidR="00221D2B" w:rsidRPr="007C73D1">
        <w:rPr>
          <w:rFonts w:ascii="Arial" w:eastAsia="MS Mincho" w:hAnsi="Arial" w:cs="Arial"/>
          <w:sz w:val="22"/>
          <w:szCs w:val="22"/>
        </w:rPr>
        <w:t xml:space="preserve"> to posture </w:t>
      </w:r>
      <w:r w:rsidR="00EE12E1" w:rsidRPr="007C73D1">
        <w:rPr>
          <w:rFonts w:ascii="Arial" w:eastAsia="MS Mincho" w:hAnsi="Arial" w:cs="Arial"/>
          <w:sz w:val="22"/>
          <w:szCs w:val="22"/>
        </w:rPr>
        <w:t xml:space="preserve">the </w:t>
      </w:r>
      <w:r w:rsidR="00793F67" w:rsidRPr="007C73D1">
        <w:rPr>
          <w:rFonts w:ascii="Arial" w:eastAsia="MS Mincho" w:hAnsi="Arial" w:cs="Arial"/>
          <w:sz w:val="22"/>
          <w:szCs w:val="22"/>
        </w:rPr>
        <w:t>NETCOM</w:t>
      </w:r>
      <w:r w:rsidR="00EE12E1" w:rsidRPr="007C73D1">
        <w:rPr>
          <w:rFonts w:ascii="Arial" w:eastAsia="MS Mincho" w:hAnsi="Arial" w:cs="Arial"/>
          <w:sz w:val="22"/>
          <w:szCs w:val="22"/>
        </w:rPr>
        <w:t xml:space="preserve"> Cost Model </w:t>
      </w:r>
      <w:r w:rsidR="006111BE" w:rsidRPr="007C73D1">
        <w:rPr>
          <w:rFonts w:ascii="Arial" w:eastAsia="MS Mincho" w:hAnsi="Arial" w:cs="Arial"/>
          <w:sz w:val="22"/>
          <w:szCs w:val="22"/>
        </w:rPr>
        <w:t xml:space="preserve">to provide accurate tracking of NEC costs. </w:t>
      </w:r>
    </w:p>
    <w:p w:rsidR="00204EC7" w:rsidRPr="007C73D1" w:rsidRDefault="00204EC7" w:rsidP="002D4FD1">
      <w:pPr>
        <w:pStyle w:val="PlainText"/>
        <w:contextualSpacing/>
        <w:rPr>
          <w:rFonts w:ascii="Arial" w:eastAsia="MS Mincho" w:hAnsi="Arial" w:cs="Arial"/>
          <w:sz w:val="22"/>
          <w:szCs w:val="22"/>
        </w:rPr>
      </w:pPr>
    </w:p>
    <w:p w:rsidR="00492104" w:rsidRPr="007C73D1" w:rsidRDefault="00AA580F" w:rsidP="00492104">
      <w:pPr>
        <w:pStyle w:val="PlainText"/>
        <w:rPr>
          <w:rFonts w:ascii="Arial" w:hAnsi="Arial" w:cs="Arial"/>
        </w:rPr>
      </w:pPr>
      <w:r w:rsidRPr="00AA580F">
        <w:rPr>
          <w:rFonts w:ascii="Arial" w:eastAsia="MS Mincho" w:hAnsi="Arial" w:cs="Arial"/>
          <w:sz w:val="22"/>
          <w:szCs w:val="22"/>
        </w:rPr>
        <w:t>Questions or concerns regarding the above information can be addressed to the NETCOM Headquarters, G8, Decision Support Team</w:t>
      </w:r>
      <w:r w:rsidR="004648E9">
        <w:rPr>
          <w:rFonts w:ascii="Arial" w:eastAsia="MS Mincho" w:hAnsi="Arial" w:cs="Arial"/>
          <w:sz w:val="22"/>
          <w:szCs w:val="22"/>
        </w:rPr>
        <w:t xml:space="preserve"> at</w:t>
      </w:r>
      <w:r w:rsidR="00144E05">
        <w:rPr>
          <w:rFonts w:ascii="Arial" w:eastAsia="MS Mincho" w:hAnsi="Arial" w:cs="Arial"/>
          <w:sz w:val="22"/>
          <w:szCs w:val="22"/>
        </w:rPr>
        <w:t xml:space="preserve"> </w:t>
      </w:r>
      <w:hyperlink r:id="rId14" w:history="1">
        <w:r w:rsidR="00144E05" w:rsidRPr="004648E9">
          <w:rPr>
            <w:rStyle w:val="Hyperlink"/>
            <w:rFonts w:ascii="Arial" w:hAnsi="Arial" w:cs="Arial"/>
            <w:sz w:val="22"/>
            <w:szCs w:val="22"/>
          </w:rPr>
          <w:t>usarmy.huachuca.NETCOM.mbx.g8-decision-support-team@mail.mil</w:t>
        </w:r>
      </w:hyperlink>
      <w:r w:rsidR="008201E6">
        <w:rPr>
          <w:rFonts w:ascii="Arial" w:hAnsi="Arial" w:cs="Arial"/>
          <w:sz w:val="22"/>
          <w:szCs w:val="22"/>
        </w:rPr>
        <w:t>.</w:t>
      </w:r>
    </w:p>
    <w:p w:rsidR="00CD33B3" w:rsidRPr="007C73D1" w:rsidRDefault="00CD33B3" w:rsidP="002D4FD1">
      <w:pPr>
        <w:pStyle w:val="PlainText"/>
        <w:contextualSpacing/>
        <w:rPr>
          <w:rFonts w:ascii="Arial" w:eastAsia="MS Mincho" w:hAnsi="Arial" w:cs="Arial"/>
          <w:sz w:val="22"/>
          <w:szCs w:val="22"/>
        </w:rPr>
      </w:pPr>
    </w:p>
    <w:p w:rsidR="00CD33B3" w:rsidRPr="007C73D1" w:rsidRDefault="00CD33B3" w:rsidP="002D4FD1">
      <w:pPr>
        <w:pStyle w:val="PlainText"/>
        <w:contextualSpacing/>
        <w:rPr>
          <w:rFonts w:ascii="Arial" w:eastAsia="MS Mincho" w:hAnsi="Arial" w:cs="Arial"/>
          <w:b/>
          <w:sz w:val="22"/>
          <w:szCs w:val="22"/>
        </w:rPr>
      </w:pPr>
    </w:p>
    <w:p w:rsidR="00CD33B3" w:rsidRPr="007C73D1" w:rsidRDefault="00CD33B3" w:rsidP="002D4FD1">
      <w:pPr>
        <w:pStyle w:val="PlainText"/>
        <w:contextualSpacing/>
        <w:rPr>
          <w:rFonts w:ascii="Arial" w:eastAsia="MS Mincho" w:hAnsi="Arial" w:cs="Arial"/>
          <w:b/>
          <w:sz w:val="22"/>
          <w:szCs w:val="22"/>
        </w:rPr>
      </w:pPr>
      <w:r w:rsidRPr="007C73D1">
        <w:rPr>
          <w:rFonts w:ascii="Arial" w:eastAsia="MS Mincho" w:hAnsi="Arial" w:cs="Arial"/>
          <w:b/>
          <w:sz w:val="22"/>
          <w:szCs w:val="22"/>
          <w:u w:val="single"/>
        </w:rPr>
        <w:t>Summary Guidelines</w:t>
      </w:r>
      <w:r w:rsidR="00B33C27" w:rsidRPr="007C73D1">
        <w:rPr>
          <w:rFonts w:ascii="Arial" w:eastAsia="MS Mincho" w:hAnsi="Arial" w:cs="Arial"/>
          <w:b/>
          <w:sz w:val="22"/>
          <w:szCs w:val="22"/>
          <w:u w:val="single"/>
        </w:rPr>
        <w:t xml:space="preserve"> </w:t>
      </w:r>
      <w:r w:rsidR="00EE12E1" w:rsidRPr="007C73D1">
        <w:rPr>
          <w:rFonts w:ascii="Arial" w:eastAsia="MS Mincho" w:hAnsi="Arial" w:cs="Arial"/>
          <w:b/>
          <w:sz w:val="22"/>
          <w:szCs w:val="22"/>
          <w:u w:val="single"/>
        </w:rPr>
        <w:t xml:space="preserve">– </w:t>
      </w:r>
      <w:r w:rsidR="00793F67" w:rsidRPr="007C73D1">
        <w:rPr>
          <w:rFonts w:ascii="Arial" w:eastAsia="MS Mincho" w:hAnsi="Arial" w:cs="Arial"/>
          <w:b/>
          <w:sz w:val="22"/>
          <w:szCs w:val="22"/>
          <w:u w:val="single"/>
        </w:rPr>
        <w:t>NETCOM</w:t>
      </w:r>
      <w:r w:rsidR="00EE12E1" w:rsidRPr="007C73D1">
        <w:rPr>
          <w:rFonts w:ascii="Arial" w:eastAsia="MS Mincho" w:hAnsi="Arial" w:cs="Arial"/>
          <w:b/>
          <w:sz w:val="22"/>
          <w:szCs w:val="22"/>
          <w:u w:val="single"/>
        </w:rPr>
        <w:t>:</w:t>
      </w:r>
    </w:p>
    <w:p w:rsidR="00CD33B3" w:rsidRPr="007C73D1" w:rsidRDefault="00CD33B3" w:rsidP="002D4FD1">
      <w:pPr>
        <w:pStyle w:val="PlainText"/>
        <w:contextualSpacing/>
        <w:rPr>
          <w:rFonts w:ascii="Arial" w:eastAsia="MS Mincho" w:hAnsi="Arial" w:cs="Arial"/>
          <w:b/>
          <w:sz w:val="22"/>
          <w:szCs w:val="22"/>
        </w:rPr>
      </w:pPr>
    </w:p>
    <w:p w:rsidR="00CD33B3" w:rsidRPr="007C73D1" w:rsidRDefault="009C55EF" w:rsidP="009C55EF">
      <w:pPr>
        <w:pStyle w:val="PlainText"/>
        <w:contextualSpacing/>
        <w:rPr>
          <w:rFonts w:ascii="Arial" w:eastAsia="MS Mincho" w:hAnsi="Arial" w:cs="Arial"/>
          <w:sz w:val="22"/>
          <w:szCs w:val="22"/>
        </w:rPr>
      </w:pPr>
      <w:r w:rsidRPr="009C55EF">
        <w:rPr>
          <w:rFonts w:ascii="Arial" w:eastAsia="MS Mincho" w:hAnsi="Arial" w:cs="Arial"/>
          <w:sz w:val="22"/>
          <w:szCs w:val="22"/>
        </w:rPr>
        <w:t>1)</w:t>
      </w:r>
      <w:r>
        <w:rPr>
          <w:rFonts w:ascii="Arial" w:eastAsia="MS Mincho" w:hAnsi="Arial" w:cs="Arial"/>
          <w:sz w:val="22"/>
          <w:szCs w:val="22"/>
        </w:rPr>
        <w:t xml:space="preserve"> </w:t>
      </w:r>
      <w:r w:rsidR="00AA580F" w:rsidRPr="00AA580F">
        <w:rPr>
          <w:rFonts w:ascii="Arial" w:eastAsia="MS Mincho" w:hAnsi="Arial" w:cs="Arial"/>
          <w:b/>
          <w:color w:val="0070C0"/>
          <w:sz w:val="22"/>
          <w:szCs w:val="22"/>
        </w:rPr>
        <w:t>Overarching Points</w:t>
      </w:r>
      <w:r w:rsidR="00956562" w:rsidRPr="007C73D1">
        <w:rPr>
          <w:rFonts w:ascii="Arial" w:eastAsia="MS Mincho" w:hAnsi="Arial" w:cs="Arial"/>
          <w:sz w:val="22"/>
          <w:szCs w:val="22"/>
        </w:rPr>
        <w:t xml:space="preserve"> - </w:t>
      </w:r>
      <w:r w:rsidR="00CA3A18" w:rsidRPr="007C73D1">
        <w:rPr>
          <w:rFonts w:ascii="Arial" w:eastAsia="MS Mincho" w:hAnsi="Arial" w:cs="Arial"/>
          <w:sz w:val="22"/>
          <w:szCs w:val="22"/>
        </w:rPr>
        <w:t xml:space="preserve">Cost Centers will not be used </w:t>
      </w:r>
      <w:r w:rsidR="00F24C8F" w:rsidRPr="007C73D1">
        <w:rPr>
          <w:rFonts w:ascii="Arial" w:eastAsia="MS Mincho" w:hAnsi="Arial" w:cs="Arial"/>
          <w:sz w:val="22"/>
          <w:szCs w:val="22"/>
        </w:rPr>
        <w:t>to track services</w:t>
      </w:r>
      <w:r w:rsidR="00CA3A18" w:rsidRPr="007C73D1">
        <w:rPr>
          <w:rFonts w:ascii="Arial" w:eastAsia="MS Mincho" w:hAnsi="Arial" w:cs="Arial"/>
          <w:sz w:val="22"/>
          <w:szCs w:val="22"/>
        </w:rPr>
        <w:t>.</w:t>
      </w:r>
    </w:p>
    <w:p w:rsidR="00AE1B9C" w:rsidRPr="007C73D1" w:rsidRDefault="00AE1B9C" w:rsidP="002D4FD1">
      <w:pPr>
        <w:pStyle w:val="PlainText"/>
        <w:contextualSpacing/>
        <w:rPr>
          <w:rFonts w:ascii="Arial" w:eastAsia="MS Mincho" w:hAnsi="Arial" w:cs="Arial"/>
          <w:sz w:val="22"/>
          <w:szCs w:val="22"/>
        </w:rPr>
      </w:pPr>
    </w:p>
    <w:p w:rsidR="00AE1B9C" w:rsidRPr="007C73D1" w:rsidRDefault="00AE1B9C" w:rsidP="002D4FD1">
      <w:pPr>
        <w:pStyle w:val="PlainText"/>
        <w:contextualSpacing/>
        <w:rPr>
          <w:rFonts w:ascii="Arial" w:eastAsia="MS Mincho" w:hAnsi="Arial" w:cs="Arial"/>
          <w:sz w:val="22"/>
          <w:szCs w:val="22"/>
        </w:rPr>
      </w:pPr>
      <w:r w:rsidRPr="007C73D1">
        <w:rPr>
          <w:rFonts w:ascii="Arial" w:eastAsia="MS Mincho" w:hAnsi="Arial" w:cs="Arial"/>
          <w:sz w:val="22"/>
          <w:szCs w:val="22"/>
        </w:rPr>
        <w:t xml:space="preserve">Main Points </w:t>
      </w:r>
      <w:r w:rsidR="001E737B" w:rsidRPr="007C73D1">
        <w:rPr>
          <w:rFonts w:ascii="Arial" w:eastAsia="MS Mincho" w:hAnsi="Arial" w:cs="Arial"/>
          <w:sz w:val="22"/>
          <w:szCs w:val="22"/>
        </w:rPr>
        <w:t>–</w:t>
      </w:r>
      <w:r w:rsidRPr="007C73D1">
        <w:rPr>
          <w:rFonts w:ascii="Arial" w:eastAsia="MS Mincho" w:hAnsi="Arial" w:cs="Arial"/>
          <w:sz w:val="22"/>
          <w:szCs w:val="22"/>
        </w:rPr>
        <w:t xml:space="preserve"> </w:t>
      </w:r>
    </w:p>
    <w:p w:rsidR="001E737B" w:rsidRPr="007C73D1" w:rsidRDefault="001E737B" w:rsidP="002D4FD1">
      <w:pPr>
        <w:pStyle w:val="PlainText"/>
        <w:contextualSpacing/>
        <w:rPr>
          <w:rFonts w:ascii="Arial" w:eastAsia="MS Mincho" w:hAnsi="Arial" w:cs="Arial"/>
          <w:sz w:val="22"/>
          <w:szCs w:val="22"/>
        </w:rPr>
      </w:pPr>
    </w:p>
    <w:p w:rsidR="00CD33B3" w:rsidRPr="007C73D1" w:rsidRDefault="00CD33B3" w:rsidP="009008E6">
      <w:pPr>
        <w:pStyle w:val="PlainText"/>
        <w:numPr>
          <w:ilvl w:val="0"/>
          <w:numId w:val="2"/>
        </w:numPr>
        <w:contextualSpacing/>
        <w:rPr>
          <w:rFonts w:ascii="Arial" w:eastAsia="MS Mincho" w:hAnsi="Arial" w:cs="Arial"/>
          <w:sz w:val="22"/>
          <w:szCs w:val="22"/>
        </w:rPr>
      </w:pPr>
      <w:r w:rsidRPr="007C73D1">
        <w:rPr>
          <w:rFonts w:ascii="Arial" w:eastAsia="MS Mincho" w:hAnsi="Arial" w:cs="Arial"/>
          <w:sz w:val="22"/>
          <w:szCs w:val="22"/>
        </w:rPr>
        <w:t>Cost</w:t>
      </w:r>
      <w:r w:rsidR="003137D7" w:rsidRPr="007C73D1">
        <w:rPr>
          <w:rFonts w:ascii="Arial" w:eastAsia="MS Mincho" w:hAnsi="Arial" w:cs="Arial"/>
          <w:sz w:val="22"/>
          <w:szCs w:val="22"/>
        </w:rPr>
        <w:t>s</w:t>
      </w:r>
      <w:r w:rsidRPr="007C73D1">
        <w:rPr>
          <w:rFonts w:ascii="Arial" w:eastAsia="MS Mincho" w:hAnsi="Arial" w:cs="Arial"/>
          <w:sz w:val="22"/>
          <w:szCs w:val="22"/>
        </w:rPr>
        <w:t xml:space="preserve"> will be allocated to</w:t>
      </w:r>
      <w:r w:rsidR="00AE1B9C" w:rsidRPr="007C73D1">
        <w:rPr>
          <w:rFonts w:ascii="Arial" w:eastAsia="MS Mincho" w:hAnsi="Arial" w:cs="Arial"/>
          <w:sz w:val="22"/>
          <w:szCs w:val="22"/>
        </w:rPr>
        <w:t xml:space="preserve"> secondary </w:t>
      </w:r>
      <w:r w:rsidR="00086798" w:rsidRPr="007C73D1">
        <w:rPr>
          <w:rFonts w:ascii="Arial" w:eastAsia="MS Mincho" w:hAnsi="Arial" w:cs="Arial"/>
          <w:sz w:val="22"/>
          <w:szCs w:val="22"/>
        </w:rPr>
        <w:t>C</w:t>
      </w:r>
      <w:r w:rsidR="00AE1B9C" w:rsidRPr="007C73D1">
        <w:rPr>
          <w:rFonts w:ascii="Arial" w:eastAsia="MS Mincho" w:hAnsi="Arial" w:cs="Arial"/>
          <w:sz w:val="22"/>
          <w:szCs w:val="22"/>
        </w:rPr>
        <w:t xml:space="preserve">ost </w:t>
      </w:r>
      <w:r w:rsidR="00086798" w:rsidRPr="007C73D1">
        <w:rPr>
          <w:rFonts w:ascii="Arial" w:eastAsia="MS Mincho" w:hAnsi="Arial" w:cs="Arial"/>
          <w:sz w:val="22"/>
          <w:szCs w:val="22"/>
        </w:rPr>
        <w:t>O</w:t>
      </w:r>
      <w:r w:rsidR="00AE1B9C" w:rsidRPr="007C73D1">
        <w:rPr>
          <w:rFonts w:ascii="Arial" w:eastAsia="MS Mincho" w:hAnsi="Arial" w:cs="Arial"/>
          <w:sz w:val="22"/>
          <w:szCs w:val="22"/>
        </w:rPr>
        <w:t>bjects -</w:t>
      </w:r>
      <w:r w:rsidRPr="007C73D1">
        <w:rPr>
          <w:rFonts w:ascii="Arial" w:eastAsia="MS Mincho" w:hAnsi="Arial" w:cs="Arial"/>
          <w:sz w:val="22"/>
          <w:szCs w:val="22"/>
        </w:rPr>
        <w:t xml:space="preserve"> WBS</w:t>
      </w:r>
      <w:r w:rsidR="00AE1B9C" w:rsidRPr="007C73D1">
        <w:rPr>
          <w:rFonts w:ascii="Arial" w:eastAsia="MS Mincho" w:hAnsi="Arial" w:cs="Arial"/>
          <w:sz w:val="22"/>
          <w:szCs w:val="22"/>
        </w:rPr>
        <w:t xml:space="preserve"> element</w:t>
      </w:r>
      <w:r w:rsidRPr="007C73D1">
        <w:rPr>
          <w:rFonts w:ascii="Arial" w:eastAsia="MS Mincho" w:hAnsi="Arial" w:cs="Arial"/>
          <w:sz w:val="22"/>
          <w:szCs w:val="22"/>
        </w:rPr>
        <w:t xml:space="preserve">s </w:t>
      </w:r>
      <w:r w:rsidR="00AE1B9C" w:rsidRPr="007C73D1">
        <w:rPr>
          <w:rFonts w:ascii="Arial" w:eastAsia="MS Mincho" w:hAnsi="Arial" w:cs="Arial"/>
          <w:sz w:val="22"/>
          <w:szCs w:val="22"/>
        </w:rPr>
        <w:t xml:space="preserve">by </w:t>
      </w:r>
      <w:r w:rsidR="00610219" w:rsidRPr="007C73D1">
        <w:rPr>
          <w:rFonts w:ascii="Arial" w:eastAsia="MS Mincho" w:hAnsi="Arial" w:cs="Arial"/>
          <w:sz w:val="22"/>
          <w:szCs w:val="22"/>
        </w:rPr>
        <w:t>C4IM</w:t>
      </w:r>
      <w:r w:rsidR="00AE1B9C" w:rsidRPr="007C73D1">
        <w:rPr>
          <w:rFonts w:ascii="Arial" w:eastAsia="MS Mincho" w:hAnsi="Arial" w:cs="Arial"/>
          <w:sz w:val="22"/>
          <w:szCs w:val="22"/>
        </w:rPr>
        <w:t xml:space="preserve"> Service </w:t>
      </w:r>
      <w:r w:rsidR="007601B6" w:rsidRPr="007C73D1">
        <w:rPr>
          <w:rFonts w:ascii="Arial" w:eastAsia="MS Mincho" w:hAnsi="Arial" w:cs="Arial"/>
          <w:sz w:val="22"/>
          <w:szCs w:val="22"/>
        </w:rPr>
        <w:t>expenditure</w:t>
      </w:r>
      <w:r w:rsidR="00F24C8F" w:rsidRPr="007C73D1">
        <w:rPr>
          <w:rFonts w:ascii="Arial" w:eastAsia="MS Mincho" w:hAnsi="Arial" w:cs="Arial"/>
          <w:sz w:val="22"/>
          <w:szCs w:val="22"/>
        </w:rPr>
        <w:t>s</w:t>
      </w:r>
      <w:r w:rsidR="00597F53">
        <w:rPr>
          <w:rFonts w:ascii="Arial" w:eastAsia="MS Mincho" w:hAnsi="Arial" w:cs="Arial"/>
          <w:sz w:val="22"/>
          <w:szCs w:val="22"/>
        </w:rPr>
        <w:t>.</w:t>
      </w:r>
    </w:p>
    <w:p w:rsidR="00AE1B9C" w:rsidRPr="007C73D1" w:rsidRDefault="00AE1B9C" w:rsidP="002D4FD1">
      <w:pPr>
        <w:pStyle w:val="PlainText"/>
        <w:ind w:left="1080"/>
        <w:contextualSpacing/>
        <w:rPr>
          <w:rFonts w:ascii="Arial" w:eastAsia="MS Mincho" w:hAnsi="Arial" w:cs="Arial"/>
          <w:sz w:val="22"/>
          <w:szCs w:val="22"/>
        </w:rPr>
      </w:pPr>
    </w:p>
    <w:p w:rsidR="00CD33B3" w:rsidRPr="007C73D1" w:rsidRDefault="00CD33B3" w:rsidP="009008E6">
      <w:pPr>
        <w:pStyle w:val="PlainText"/>
        <w:numPr>
          <w:ilvl w:val="0"/>
          <w:numId w:val="2"/>
        </w:numPr>
        <w:contextualSpacing/>
        <w:rPr>
          <w:rFonts w:ascii="Arial" w:eastAsia="MS Mincho" w:hAnsi="Arial" w:cs="Arial"/>
          <w:sz w:val="22"/>
          <w:szCs w:val="22"/>
        </w:rPr>
      </w:pPr>
      <w:r w:rsidRPr="007C73D1">
        <w:rPr>
          <w:rFonts w:ascii="Arial" w:eastAsia="MS Mincho" w:hAnsi="Arial" w:cs="Arial"/>
          <w:sz w:val="22"/>
          <w:szCs w:val="22"/>
        </w:rPr>
        <w:t xml:space="preserve">Labor </w:t>
      </w:r>
      <w:r w:rsidR="00845E6A" w:rsidRPr="007C73D1">
        <w:rPr>
          <w:rFonts w:ascii="Arial" w:eastAsia="MS Mincho" w:hAnsi="Arial" w:cs="Arial"/>
          <w:sz w:val="22"/>
          <w:szCs w:val="22"/>
        </w:rPr>
        <w:t xml:space="preserve">(productive time) </w:t>
      </w:r>
      <w:r w:rsidRPr="007C73D1">
        <w:rPr>
          <w:rFonts w:ascii="Arial" w:eastAsia="MS Mincho" w:hAnsi="Arial" w:cs="Arial"/>
          <w:sz w:val="22"/>
          <w:szCs w:val="22"/>
        </w:rPr>
        <w:t>must be allocated</w:t>
      </w:r>
      <w:r w:rsidR="00EE12E1" w:rsidRPr="007C73D1">
        <w:rPr>
          <w:rFonts w:ascii="Arial" w:eastAsia="MS Mincho" w:hAnsi="Arial" w:cs="Arial"/>
          <w:sz w:val="22"/>
          <w:szCs w:val="22"/>
        </w:rPr>
        <w:t xml:space="preserve"> and assigned</w:t>
      </w:r>
      <w:r w:rsidRPr="007C73D1">
        <w:rPr>
          <w:rFonts w:ascii="Arial" w:eastAsia="MS Mincho" w:hAnsi="Arial" w:cs="Arial"/>
          <w:sz w:val="22"/>
          <w:szCs w:val="22"/>
        </w:rPr>
        <w:t xml:space="preserve"> to the correct </w:t>
      </w:r>
      <w:r w:rsidR="0021566F">
        <w:rPr>
          <w:rFonts w:ascii="Arial" w:eastAsia="MS Mincho" w:hAnsi="Arial" w:cs="Arial"/>
          <w:sz w:val="22"/>
          <w:szCs w:val="22"/>
        </w:rPr>
        <w:t xml:space="preserve">Job Order, associated with a </w:t>
      </w:r>
      <w:r w:rsidR="00645D53" w:rsidRPr="007C73D1">
        <w:rPr>
          <w:rFonts w:ascii="Arial" w:eastAsia="MS Mincho" w:hAnsi="Arial" w:cs="Arial"/>
          <w:sz w:val="22"/>
          <w:szCs w:val="22"/>
        </w:rPr>
        <w:t>WBS</w:t>
      </w:r>
      <w:r w:rsidR="0021566F">
        <w:rPr>
          <w:rFonts w:ascii="Arial" w:eastAsia="MS Mincho" w:hAnsi="Arial" w:cs="Arial"/>
          <w:sz w:val="22"/>
          <w:szCs w:val="22"/>
        </w:rPr>
        <w:t>,</w:t>
      </w:r>
      <w:r w:rsidR="00AE1B9C" w:rsidRPr="007C73D1">
        <w:rPr>
          <w:rFonts w:ascii="Arial" w:eastAsia="MS Mincho" w:hAnsi="Arial" w:cs="Arial"/>
          <w:sz w:val="22"/>
          <w:szCs w:val="22"/>
        </w:rPr>
        <w:t xml:space="preserve"> in</w:t>
      </w:r>
      <w:r w:rsidRPr="007C73D1">
        <w:rPr>
          <w:rFonts w:ascii="Arial" w:eastAsia="MS Mincho" w:hAnsi="Arial" w:cs="Arial"/>
          <w:sz w:val="22"/>
          <w:szCs w:val="22"/>
        </w:rPr>
        <w:t xml:space="preserve"> ATAAPS</w:t>
      </w:r>
      <w:r w:rsidR="00AE1B9C" w:rsidRPr="007C73D1">
        <w:rPr>
          <w:rFonts w:ascii="Arial" w:eastAsia="MS Mincho" w:hAnsi="Arial" w:cs="Arial"/>
          <w:sz w:val="22"/>
          <w:szCs w:val="22"/>
        </w:rPr>
        <w:t xml:space="preserve"> in order to ensure distribution across the respective </w:t>
      </w:r>
      <w:r w:rsidR="00500648">
        <w:rPr>
          <w:rFonts w:ascii="Arial" w:eastAsia="MS Mincho" w:hAnsi="Arial" w:cs="Arial"/>
          <w:sz w:val="22"/>
          <w:szCs w:val="22"/>
        </w:rPr>
        <w:t>IT</w:t>
      </w:r>
      <w:r w:rsidR="001473AF" w:rsidRPr="007C73D1">
        <w:rPr>
          <w:rFonts w:ascii="Arial" w:eastAsia="MS Mincho" w:hAnsi="Arial" w:cs="Arial"/>
          <w:sz w:val="22"/>
          <w:szCs w:val="22"/>
        </w:rPr>
        <w:t xml:space="preserve"> </w:t>
      </w:r>
      <w:r w:rsidR="00AE1B9C" w:rsidRPr="007C73D1">
        <w:rPr>
          <w:rFonts w:ascii="Arial" w:eastAsia="MS Mincho" w:hAnsi="Arial" w:cs="Arial"/>
          <w:sz w:val="22"/>
          <w:szCs w:val="22"/>
        </w:rPr>
        <w:t>Services</w:t>
      </w:r>
      <w:r w:rsidR="00204EC7" w:rsidRPr="007C73D1">
        <w:rPr>
          <w:rFonts w:ascii="Arial" w:eastAsia="MS Mincho" w:hAnsi="Arial" w:cs="Arial"/>
          <w:sz w:val="22"/>
          <w:szCs w:val="22"/>
        </w:rPr>
        <w:t>.</w:t>
      </w:r>
      <w:r w:rsidR="00AE1B9C" w:rsidRPr="007C73D1">
        <w:rPr>
          <w:rFonts w:ascii="Arial" w:eastAsia="MS Mincho" w:hAnsi="Arial" w:cs="Arial"/>
          <w:sz w:val="22"/>
          <w:szCs w:val="22"/>
        </w:rPr>
        <w:t xml:space="preserve"> </w:t>
      </w:r>
      <w:r w:rsidR="00B5610F" w:rsidRPr="007C73D1">
        <w:rPr>
          <w:rFonts w:ascii="Arial" w:eastAsia="MS Mincho" w:hAnsi="Arial" w:cs="Arial"/>
          <w:sz w:val="22"/>
          <w:szCs w:val="22"/>
        </w:rPr>
        <w:t xml:space="preserve">Cost Centers should not be used </w:t>
      </w:r>
      <w:r w:rsidR="00255654">
        <w:rPr>
          <w:rFonts w:ascii="Arial" w:eastAsia="MS Mincho" w:hAnsi="Arial" w:cs="Arial"/>
          <w:sz w:val="22"/>
          <w:szCs w:val="22"/>
        </w:rPr>
        <w:t xml:space="preserve">as Job Orders </w:t>
      </w:r>
      <w:r w:rsidR="00B5610F" w:rsidRPr="007C73D1">
        <w:rPr>
          <w:rFonts w:ascii="Arial" w:eastAsia="MS Mincho" w:hAnsi="Arial" w:cs="Arial"/>
          <w:sz w:val="22"/>
          <w:szCs w:val="22"/>
        </w:rPr>
        <w:t>in ATAAPS for labor assignment</w:t>
      </w:r>
      <w:r w:rsidR="00022407">
        <w:rPr>
          <w:rFonts w:ascii="Arial" w:eastAsia="MS Mincho" w:hAnsi="Arial" w:cs="Arial"/>
          <w:sz w:val="22"/>
          <w:szCs w:val="22"/>
        </w:rPr>
        <w:t>, except for the reporting of leave</w:t>
      </w:r>
      <w:r w:rsidR="00597F53">
        <w:rPr>
          <w:rFonts w:ascii="Arial" w:eastAsia="MS Mincho" w:hAnsi="Arial" w:cs="Arial"/>
          <w:sz w:val="22"/>
          <w:szCs w:val="22"/>
        </w:rPr>
        <w:t>.</w:t>
      </w:r>
    </w:p>
    <w:p w:rsidR="004D4C99" w:rsidRPr="007C73D1" w:rsidRDefault="004D4C99" w:rsidP="004D4C99">
      <w:pPr>
        <w:pStyle w:val="PlainText"/>
        <w:contextualSpacing/>
        <w:rPr>
          <w:rFonts w:ascii="Arial" w:eastAsia="MS Mincho" w:hAnsi="Arial" w:cs="Arial"/>
          <w:sz w:val="22"/>
          <w:szCs w:val="22"/>
        </w:rPr>
      </w:pPr>
    </w:p>
    <w:p w:rsidR="00845E6A" w:rsidRPr="007C73D1" w:rsidRDefault="00845E6A" w:rsidP="009008E6">
      <w:pPr>
        <w:pStyle w:val="PlainText"/>
        <w:numPr>
          <w:ilvl w:val="0"/>
          <w:numId w:val="12"/>
        </w:numPr>
        <w:contextualSpacing/>
        <w:rPr>
          <w:rFonts w:ascii="Arial" w:eastAsia="MS Mincho" w:hAnsi="Arial" w:cs="Arial"/>
          <w:sz w:val="22"/>
          <w:szCs w:val="22"/>
        </w:rPr>
      </w:pPr>
      <w:r w:rsidRPr="007C73D1">
        <w:rPr>
          <w:rFonts w:ascii="Arial" w:eastAsia="MS Mincho" w:hAnsi="Arial" w:cs="Arial"/>
          <w:sz w:val="22"/>
          <w:szCs w:val="22"/>
        </w:rPr>
        <w:t xml:space="preserve">Non-productive time will </w:t>
      </w:r>
      <w:r w:rsidR="001473AF" w:rsidRPr="007C73D1">
        <w:rPr>
          <w:rFonts w:ascii="Arial" w:eastAsia="MS Mincho" w:hAnsi="Arial" w:cs="Arial"/>
          <w:sz w:val="22"/>
          <w:szCs w:val="22"/>
        </w:rPr>
        <w:t xml:space="preserve">be allocated (by use of ATAAPS) to a specific WBS that has been created to collect these costs at the </w:t>
      </w:r>
      <w:r w:rsidR="001507F2" w:rsidRPr="007C73D1">
        <w:rPr>
          <w:rFonts w:ascii="Arial" w:eastAsia="MS Mincho" w:hAnsi="Arial" w:cs="Arial"/>
          <w:sz w:val="22"/>
          <w:szCs w:val="22"/>
        </w:rPr>
        <w:t xml:space="preserve">NEC Director </w:t>
      </w:r>
      <w:r w:rsidR="001473AF" w:rsidRPr="007C73D1">
        <w:rPr>
          <w:rFonts w:ascii="Arial" w:eastAsia="MS Mincho" w:hAnsi="Arial" w:cs="Arial"/>
          <w:sz w:val="22"/>
          <w:szCs w:val="22"/>
        </w:rPr>
        <w:t>level</w:t>
      </w:r>
      <w:r w:rsidR="00087C54">
        <w:rPr>
          <w:rFonts w:ascii="Arial" w:eastAsia="MS Mincho" w:hAnsi="Arial" w:cs="Arial"/>
          <w:sz w:val="22"/>
          <w:szCs w:val="22"/>
        </w:rPr>
        <w:t>.</w:t>
      </w:r>
      <w:r w:rsidR="001473AF" w:rsidRPr="007C73D1">
        <w:rPr>
          <w:rFonts w:ascii="Arial" w:eastAsia="MS Mincho" w:hAnsi="Arial" w:cs="Arial"/>
          <w:sz w:val="22"/>
          <w:szCs w:val="22"/>
        </w:rPr>
        <w:t xml:space="preserve">  </w:t>
      </w:r>
    </w:p>
    <w:p w:rsidR="001E737B" w:rsidRPr="007C73D1" w:rsidRDefault="001E737B" w:rsidP="001E737B">
      <w:pPr>
        <w:pStyle w:val="PlainText"/>
        <w:ind w:left="1800"/>
        <w:contextualSpacing/>
        <w:rPr>
          <w:rFonts w:ascii="Arial" w:eastAsia="MS Mincho" w:hAnsi="Arial" w:cs="Arial"/>
          <w:sz w:val="22"/>
          <w:szCs w:val="22"/>
        </w:rPr>
      </w:pPr>
    </w:p>
    <w:p w:rsidR="001E737B" w:rsidRPr="007C73D1" w:rsidRDefault="00F531C4" w:rsidP="009008E6">
      <w:pPr>
        <w:pStyle w:val="PlainText"/>
        <w:numPr>
          <w:ilvl w:val="0"/>
          <w:numId w:val="12"/>
        </w:numPr>
        <w:contextualSpacing/>
        <w:rPr>
          <w:rFonts w:ascii="Arial" w:eastAsia="MS Mincho" w:hAnsi="Arial" w:cs="Arial"/>
          <w:sz w:val="22"/>
          <w:szCs w:val="22"/>
        </w:rPr>
      </w:pPr>
      <w:r>
        <w:rPr>
          <w:rFonts w:ascii="Arial" w:eastAsia="MS Mincho" w:hAnsi="Arial" w:cs="Arial"/>
          <w:sz w:val="22"/>
          <w:szCs w:val="22"/>
        </w:rPr>
        <w:t>Defense Civilian Pay System</w:t>
      </w:r>
      <w:r w:rsidR="006517CB" w:rsidRPr="007C73D1">
        <w:rPr>
          <w:rFonts w:ascii="Arial" w:eastAsia="MS Mincho" w:hAnsi="Arial" w:cs="Arial"/>
          <w:sz w:val="22"/>
          <w:szCs w:val="22"/>
        </w:rPr>
        <w:t xml:space="preserve"> (</w:t>
      </w:r>
      <w:r w:rsidR="001E737B" w:rsidRPr="007C73D1">
        <w:rPr>
          <w:rFonts w:ascii="Arial" w:eastAsia="MS Mincho" w:hAnsi="Arial" w:cs="Arial"/>
          <w:sz w:val="22"/>
          <w:szCs w:val="22"/>
        </w:rPr>
        <w:t>DCPS</w:t>
      </w:r>
      <w:r w:rsidR="006517CB" w:rsidRPr="007C73D1">
        <w:rPr>
          <w:rFonts w:ascii="Arial" w:eastAsia="MS Mincho" w:hAnsi="Arial" w:cs="Arial"/>
          <w:sz w:val="22"/>
          <w:szCs w:val="22"/>
        </w:rPr>
        <w:t>)</w:t>
      </w:r>
      <w:r w:rsidR="001E737B" w:rsidRPr="007C73D1">
        <w:rPr>
          <w:rFonts w:ascii="Arial" w:eastAsia="MS Mincho" w:hAnsi="Arial" w:cs="Arial"/>
          <w:sz w:val="22"/>
          <w:szCs w:val="22"/>
        </w:rPr>
        <w:t xml:space="preserve"> – Human Resource Module (HR Mini Master) will retain Cost Centers as the default cost object for the payroll default </w:t>
      </w:r>
      <w:r>
        <w:rPr>
          <w:rFonts w:ascii="Arial" w:eastAsia="MS Mincho" w:hAnsi="Arial" w:cs="Arial"/>
          <w:sz w:val="22"/>
          <w:szCs w:val="22"/>
        </w:rPr>
        <w:t xml:space="preserve">line of accounting by employee </w:t>
      </w:r>
      <w:r w:rsidR="001E737B" w:rsidRPr="007C73D1">
        <w:rPr>
          <w:rFonts w:ascii="Arial" w:eastAsia="MS Mincho" w:hAnsi="Arial" w:cs="Arial"/>
          <w:sz w:val="22"/>
          <w:szCs w:val="22"/>
        </w:rPr>
        <w:t>(</w:t>
      </w:r>
      <w:r w:rsidR="00391EA3" w:rsidRPr="007C73D1">
        <w:rPr>
          <w:rFonts w:ascii="Arial" w:eastAsia="MS Mincho" w:hAnsi="Arial" w:cs="Arial"/>
          <w:sz w:val="22"/>
          <w:szCs w:val="22"/>
        </w:rPr>
        <w:t>T</w:t>
      </w:r>
      <w:r w:rsidR="001E737B" w:rsidRPr="007C73D1">
        <w:rPr>
          <w:rFonts w:ascii="Arial" w:eastAsia="MS Mincho" w:hAnsi="Arial" w:cs="Arial"/>
          <w:sz w:val="22"/>
          <w:szCs w:val="22"/>
        </w:rPr>
        <w:t>he DCPS Gross Pay File post</w:t>
      </w:r>
      <w:r w:rsidR="00DE6C01" w:rsidRPr="007C73D1">
        <w:rPr>
          <w:rFonts w:ascii="Arial" w:eastAsia="MS Mincho" w:hAnsi="Arial" w:cs="Arial"/>
          <w:sz w:val="22"/>
          <w:szCs w:val="22"/>
        </w:rPr>
        <w:t>s</w:t>
      </w:r>
      <w:r w:rsidR="001E737B" w:rsidRPr="007C73D1">
        <w:rPr>
          <w:rFonts w:ascii="Arial" w:eastAsia="MS Mincho" w:hAnsi="Arial" w:cs="Arial"/>
          <w:sz w:val="22"/>
          <w:szCs w:val="22"/>
        </w:rPr>
        <w:t xml:space="preserve"> payroll against Cost Centers)</w:t>
      </w:r>
      <w:r w:rsidR="00087C54">
        <w:rPr>
          <w:rFonts w:ascii="Arial" w:eastAsia="MS Mincho" w:hAnsi="Arial" w:cs="Arial"/>
          <w:sz w:val="22"/>
          <w:szCs w:val="22"/>
        </w:rPr>
        <w:t>.</w:t>
      </w:r>
    </w:p>
    <w:p w:rsidR="00EE12E1" w:rsidRPr="007C73D1" w:rsidRDefault="00EE12E1" w:rsidP="002D4FD1">
      <w:pPr>
        <w:pStyle w:val="PlainText"/>
        <w:ind w:left="1800"/>
        <w:contextualSpacing/>
        <w:rPr>
          <w:rFonts w:ascii="Arial" w:eastAsia="MS Mincho" w:hAnsi="Arial" w:cs="Arial"/>
          <w:sz w:val="22"/>
          <w:szCs w:val="22"/>
        </w:rPr>
      </w:pPr>
    </w:p>
    <w:p w:rsidR="00EE12E1" w:rsidRPr="00B25FF2" w:rsidRDefault="00AA580F" w:rsidP="009008E6">
      <w:pPr>
        <w:pStyle w:val="PlainText"/>
        <w:numPr>
          <w:ilvl w:val="0"/>
          <w:numId w:val="12"/>
        </w:numPr>
        <w:contextualSpacing/>
        <w:rPr>
          <w:rFonts w:ascii="Arial" w:eastAsia="MS Mincho" w:hAnsi="Arial" w:cs="Arial"/>
        </w:rPr>
      </w:pPr>
      <w:r w:rsidRPr="00AA580F">
        <w:rPr>
          <w:rFonts w:ascii="Arial" w:eastAsia="MS Mincho" w:hAnsi="Arial" w:cs="Arial"/>
          <w:sz w:val="22"/>
          <w:szCs w:val="22"/>
        </w:rPr>
        <w:t>It is critical that the Faces to Spaces (F2S) file, which contains the Activity Type/Rates for all employees within the organization, be properly maintained.  This will be done by the Decision Sup</w:t>
      </w:r>
      <w:r w:rsidR="001B1EED">
        <w:rPr>
          <w:rFonts w:ascii="Arial" w:eastAsia="MS Mincho" w:hAnsi="Arial" w:cs="Arial"/>
          <w:sz w:val="22"/>
          <w:szCs w:val="22"/>
        </w:rPr>
        <w:t>port Team at HQ NETCOM ACofS, G-</w:t>
      </w:r>
      <w:r w:rsidRPr="00AA580F">
        <w:rPr>
          <w:rFonts w:ascii="Arial" w:eastAsia="MS Mincho" w:hAnsi="Arial" w:cs="Arial"/>
          <w:sz w:val="22"/>
          <w:szCs w:val="22"/>
        </w:rPr>
        <w:t>8</w:t>
      </w:r>
      <w:r w:rsidR="00087C54">
        <w:rPr>
          <w:rFonts w:ascii="Arial" w:eastAsia="MS Mincho" w:hAnsi="Arial" w:cs="Arial"/>
          <w:sz w:val="22"/>
          <w:szCs w:val="22"/>
        </w:rPr>
        <w:t>.</w:t>
      </w:r>
    </w:p>
    <w:p w:rsidR="004C1D53" w:rsidRPr="007C73D1" w:rsidRDefault="004C1D53" w:rsidP="004C1D53">
      <w:pPr>
        <w:pStyle w:val="PlainText"/>
        <w:ind w:left="1800"/>
        <w:contextualSpacing/>
        <w:rPr>
          <w:rFonts w:ascii="Arial" w:eastAsia="MS Mincho" w:hAnsi="Arial" w:cs="Arial"/>
        </w:rPr>
      </w:pPr>
    </w:p>
    <w:p w:rsidR="00EE12E1" w:rsidRPr="007C73D1" w:rsidRDefault="00EE12E1" w:rsidP="009008E6">
      <w:pPr>
        <w:pStyle w:val="PlainText"/>
        <w:numPr>
          <w:ilvl w:val="2"/>
          <w:numId w:val="2"/>
        </w:numPr>
        <w:contextualSpacing/>
        <w:rPr>
          <w:rFonts w:ascii="Arial" w:eastAsia="MS Mincho" w:hAnsi="Arial" w:cs="Arial"/>
          <w:sz w:val="22"/>
          <w:szCs w:val="22"/>
        </w:rPr>
      </w:pPr>
      <w:r w:rsidRPr="007C73D1">
        <w:rPr>
          <w:rFonts w:ascii="Arial" w:eastAsia="MS Mincho" w:hAnsi="Arial" w:cs="Arial"/>
          <w:sz w:val="22"/>
          <w:szCs w:val="22"/>
        </w:rPr>
        <w:t xml:space="preserve">Updates (Personnel </w:t>
      </w:r>
      <w:r w:rsidR="00385853" w:rsidRPr="007C73D1">
        <w:rPr>
          <w:rFonts w:ascii="Arial" w:eastAsia="MS Mincho" w:hAnsi="Arial" w:cs="Arial"/>
          <w:sz w:val="22"/>
          <w:szCs w:val="22"/>
        </w:rPr>
        <w:t>departures</w:t>
      </w:r>
      <w:r w:rsidRPr="007C73D1">
        <w:rPr>
          <w:rFonts w:ascii="Arial" w:eastAsia="MS Mincho" w:hAnsi="Arial" w:cs="Arial"/>
          <w:sz w:val="22"/>
          <w:szCs w:val="22"/>
        </w:rPr>
        <w:t xml:space="preserve">, new hires, promotions, details, etc) should be maintained on the F2S file at all times and impacted Activity Rates adjusted </w:t>
      </w:r>
      <w:r w:rsidR="007601B6" w:rsidRPr="007C73D1">
        <w:rPr>
          <w:rFonts w:ascii="Arial" w:eastAsia="MS Mincho" w:hAnsi="Arial" w:cs="Arial"/>
          <w:sz w:val="22"/>
          <w:szCs w:val="22"/>
        </w:rPr>
        <w:t xml:space="preserve">in advance of first pay for affected </w:t>
      </w:r>
      <w:r w:rsidR="00986465" w:rsidRPr="007C73D1">
        <w:rPr>
          <w:rFonts w:ascii="Arial" w:eastAsia="MS Mincho" w:hAnsi="Arial" w:cs="Arial"/>
          <w:sz w:val="22"/>
          <w:szCs w:val="22"/>
        </w:rPr>
        <w:t>change</w:t>
      </w:r>
      <w:r w:rsidR="00385853" w:rsidRPr="007C73D1">
        <w:rPr>
          <w:rFonts w:ascii="Arial" w:eastAsia="MS Mincho" w:hAnsi="Arial" w:cs="Arial"/>
          <w:sz w:val="22"/>
          <w:szCs w:val="22"/>
        </w:rPr>
        <w:t xml:space="preserve"> </w:t>
      </w:r>
      <w:r w:rsidRPr="007C73D1">
        <w:rPr>
          <w:rFonts w:ascii="Arial" w:eastAsia="MS Mincho" w:hAnsi="Arial" w:cs="Arial"/>
          <w:sz w:val="22"/>
          <w:szCs w:val="22"/>
        </w:rPr>
        <w:t>via transaction code KP26 in GFEBS</w:t>
      </w:r>
      <w:r w:rsidR="00087C54">
        <w:rPr>
          <w:rFonts w:ascii="Arial" w:eastAsia="MS Mincho" w:hAnsi="Arial" w:cs="Arial"/>
          <w:sz w:val="22"/>
          <w:szCs w:val="22"/>
        </w:rPr>
        <w:t>.</w:t>
      </w:r>
    </w:p>
    <w:p w:rsidR="00EE12E1" w:rsidRPr="007C73D1" w:rsidRDefault="00EE12E1" w:rsidP="002D4FD1">
      <w:pPr>
        <w:pStyle w:val="PlainText"/>
        <w:ind w:left="2520"/>
        <w:contextualSpacing/>
        <w:rPr>
          <w:rFonts w:ascii="Arial" w:eastAsia="MS Mincho" w:hAnsi="Arial" w:cs="Arial"/>
          <w:sz w:val="22"/>
          <w:szCs w:val="22"/>
        </w:rPr>
      </w:pPr>
    </w:p>
    <w:p w:rsidR="00EE12E1" w:rsidRPr="007C73D1" w:rsidRDefault="00385853" w:rsidP="009008E6">
      <w:pPr>
        <w:pStyle w:val="PlainText"/>
        <w:numPr>
          <w:ilvl w:val="2"/>
          <w:numId w:val="2"/>
        </w:numPr>
        <w:contextualSpacing/>
        <w:rPr>
          <w:rFonts w:ascii="Arial" w:eastAsia="MS Mincho" w:hAnsi="Arial" w:cs="Arial"/>
          <w:sz w:val="22"/>
          <w:szCs w:val="22"/>
        </w:rPr>
      </w:pPr>
      <w:r w:rsidRPr="007C73D1">
        <w:rPr>
          <w:rFonts w:ascii="Arial" w:eastAsia="MS Mincho" w:hAnsi="Arial" w:cs="Arial"/>
          <w:sz w:val="22"/>
          <w:szCs w:val="22"/>
        </w:rPr>
        <w:t xml:space="preserve">Inaccurate/untimely </w:t>
      </w:r>
      <w:r w:rsidR="00EE12E1" w:rsidRPr="007C73D1">
        <w:rPr>
          <w:rFonts w:ascii="Arial" w:eastAsia="MS Mincho" w:hAnsi="Arial" w:cs="Arial"/>
          <w:sz w:val="22"/>
          <w:szCs w:val="22"/>
        </w:rPr>
        <w:t xml:space="preserve">maintenance of the F2S file and </w:t>
      </w:r>
      <w:r w:rsidRPr="007C73D1">
        <w:rPr>
          <w:rFonts w:ascii="Arial" w:eastAsia="MS Mincho" w:hAnsi="Arial" w:cs="Arial"/>
          <w:sz w:val="22"/>
          <w:szCs w:val="22"/>
        </w:rPr>
        <w:t xml:space="preserve">input of </w:t>
      </w:r>
      <w:r w:rsidR="00EE12E1" w:rsidRPr="007C73D1">
        <w:rPr>
          <w:rFonts w:ascii="Arial" w:eastAsia="MS Mincho" w:hAnsi="Arial" w:cs="Arial"/>
          <w:sz w:val="22"/>
          <w:szCs w:val="22"/>
        </w:rPr>
        <w:t>KP26 rate</w:t>
      </w:r>
      <w:r w:rsidRPr="007C73D1">
        <w:rPr>
          <w:rFonts w:ascii="Arial" w:eastAsia="MS Mincho" w:hAnsi="Arial" w:cs="Arial"/>
          <w:sz w:val="22"/>
          <w:szCs w:val="22"/>
        </w:rPr>
        <w:t xml:space="preserve"> adjustment</w:t>
      </w:r>
      <w:r w:rsidR="00EE12E1" w:rsidRPr="007C73D1">
        <w:rPr>
          <w:rFonts w:ascii="Arial" w:eastAsia="MS Mincho" w:hAnsi="Arial" w:cs="Arial"/>
          <w:sz w:val="22"/>
          <w:szCs w:val="22"/>
        </w:rPr>
        <w:t>s will result in inaccurate allocations from ATAAPS across the 9300 cost elements/commitment items</w:t>
      </w:r>
      <w:r w:rsidRPr="007C73D1">
        <w:rPr>
          <w:rFonts w:ascii="Arial" w:eastAsia="MS Mincho" w:hAnsi="Arial" w:cs="Arial"/>
          <w:sz w:val="22"/>
          <w:szCs w:val="22"/>
        </w:rPr>
        <w:t xml:space="preserve">. Distribution is based on input standard rates, </w:t>
      </w:r>
      <w:r w:rsidR="00EE12E1" w:rsidRPr="007C73D1">
        <w:rPr>
          <w:rFonts w:ascii="Arial" w:eastAsia="MS Mincho" w:hAnsi="Arial" w:cs="Arial"/>
          <w:sz w:val="22"/>
          <w:szCs w:val="22"/>
        </w:rPr>
        <w:t xml:space="preserve">not </w:t>
      </w:r>
      <w:r w:rsidR="00087C54">
        <w:rPr>
          <w:rFonts w:ascii="Arial" w:eastAsia="MS Mincho" w:hAnsi="Arial" w:cs="Arial"/>
          <w:sz w:val="22"/>
          <w:szCs w:val="22"/>
        </w:rPr>
        <w:t>actual.</w:t>
      </w:r>
    </w:p>
    <w:p w:rsidR="00845E6A" w:rsidRPr="007C73D1" w:rsidRDefault="00845E6A" w:rsidP="00845E6A">
      <w:pPr>
        <w:pStyle w:val="PlainText"/>
        <w:ind w:left="2520"/>
        <w:contextualSpacing/>
        <w:rPr>
          <w:rFonts w:ascii="Arial" w:eastAsia="MS Mincho" w:hAnsi="Arial" w:cs="Arial"/>
          <w:sz w:val="22"/>
          <w:szCs w:val="22"/>
        </w:rPr>
      </w:pPr>
    </w:p>
    <w:p w:rsidR="00845E6A" w:rsidRPr="007C73D1" w:rsidRDefault="00845E6A" w:rsidP="009008E6">
      <w:pPr>
        <w:pStyle w:val="PlainText"/>
        <w:numPr>
          <w:ilvl w:val="0"/>
          <w:numId w:val="12"/>
        </w:numPr>
        <w:contextualSpacing/>
        <w:rPr>
          <w:rFonts w:ascii="Arial" w:eastAsia="MS Mincho" w:hAnsi="Arial" w:cs="Arial"/>
          <w:sz w:val="22"/>
          <w:szCs w:val="22"/>
        </w:rPr>
      </w:pPr>
      <w:r w:rsidRPr="007C73D1">
        <w:rPr>
          <w:rFonts w:ascii="Arial" w:eastAsia="MS Mincho" w:hAnsi="Arial" w:cs="Arial"/>
          <w:sz w:val="22"/>
          <w:szCs w:val="22"/>
        </w:rPr>
        <w:t xml:space="preserve">Fully Reimbursable labor (both productive and non-productive) will be allocated to the </w:t>
      </w:r>
      <w:r w:rsidR="00272C39" w:rsidRPr="007C73D1">
        <w:rPr>
          <w:rFonts w:ascii="Arial" w:eastAsia="MS Mincho" w:hAnsi="Arial" w:cs="Arial"/>
          <w:sz w:val="22"/>
          <w:szCs w:val="22"/>
        </w:rPr>
        <w:t xml:space="preserve">service level/admin </w:t>
      </w:r>
      <w:r w:rsidRPr="007C73D1">
        <w:rPr>
          <w:rFonts w:ascii="Arial" w:eastAsia="MS Mincho" w:hAnsi="Arial" w:cs="Arial"/>
          <w:sz w:val="22"/>
          <w:szCs w:val="22"/>
        </w:rPr>
        <w:t>REIM</w:t>
      </w:r>
      <w:r w:rsidR="00DE6C01" w:rsidRPr="007C73D1">
        <w:rPr>
          <w:rFonts w:ascii="Arial" w:eastAsia="MS Mincho" w:hAnsi="Arial" w:cs="Arial"/>
          <w:sz w:val="22"/>
          <w:szCs w:val="22"/>
        </w:rPr>
        <w:t xml:space="preserve"> </w:t>
      </w:r>
      <w:r w:rsidRPr="007C73D1">
        <w:rPr>
          <w:rFonts w:ascii="Arial" w:eastAsia="MS Mincho" w:hAnsi="Arial" w:cs="Arial"/>
          <w:sz w:val="22"/>
          <w:szCs w:val="22"/>
        </w:rPr>
        <w:t>WBS</w:t>
      </w:r>
      <w:r w:rsidR="00272C39" w:rsidRPr="007C73D1">
        <w:rPr>
          <w:rFonts w:ascii="Arial" w:eastAsia="MS Mincho" w:hAnsi="Arial" w:cs="Arial"/>
          <w:sz w:val="22"/>
          <w:szCs w:val="22"/>
        </w:rPr>
        <w:t>s</w:t>
      </w:r>
      <w:r w:rsidRPr="007C73D1">
        <w:rPr>
          <w:rFonts w:ascii="Arial" w:eastAsia="MS Mincho" w:hAnsi="Arial" w:cs="Arial"/>
          <w:sz w:val="22"/>
          <w:szCs w:val="22"/>
        </w:rPr>
        <w:t xml:space="preserve"> in ATAAPS</w:t>
      </w:r>
      <w:r w:rsidR="00087C54">
        <w:rPr>
          <w:rFonts w:ascii="Arial" w:eastAsia="MS Mincho" w:hAnsi="Arial" w:cs="Arial"/>
          <w:sz w:val="22"/>
          <w:szCs w:val="22"/>
        </w:rPr>
        <w:t>.</w:t>
      </w:r>
    </w:p>
    <w:p w:rsidR="00AE1B9C" w:rsidRPr="007C73D1" w:rsidRDefault="00AE1B9C" w:rsidP="002D4FD1">
      <w:pPr>
        <w:pStyle w:val="PlainText"/>
        <w:ind w:left="1080"/>
        <w:contextualSpacing/>
        <w:rPr>
          <w:rFonts w:ascii="Arial" w:eastAsia="MS Mincho" w:hAnsi="Arial" w:cs="Arial"/>
          <w:sz w:val="22"/>
          <w:szCs w:val="22"/>
        </w:rPr>
      </w:pPr>
    </w:p>
    <w:p w:rsidR="00B95407" w:rsidRPr="007C73D1" w:rsidRDefault="00CD33B3" w:rsidP="009008E6">
      <w:pPr>
        <w:pStyle w:val="PlainText"/>
        <w:numPr>
          <w:ilvl w:val="0"/>
          <w:numId w:val="2"/>
        </w:numPr>
        <w:contextualSpacing/>
        <w:rPr>
          <w:rFonts w:ascii="Arial" w:eastAsia="MS Mincho" w:hAnsi="Arial" w:cs="Arial"/>
          <w:sz w:val="22"/>
          <w:szCs w:val="22"/>
        </w:rPr>
      </w:pPr>
      <w:r w:rsidRPr="007C73D1">
        <w:rPr>
          <w:rFonts w:ascii="Arial" w:eastAsia="MS Mincho" w:hAnsi="Arial" w:cs="Arial"/>
          <w:sz w:val="22"/>
          <w:szCs w:val="22"/>
        </w:rPr>
        <w:t>Contract</w:t>
      </w:r>
      <w:r w:rsidR="00385853" w:rsidRPr="007C73D1">
        <w:rPr>
          <w:rFonts w:ascii="Arial" w:eastAsia="MS Mincho" w:hAnsi="Arial" w:cs="Arial"/>
          <w:sz w:val="22"/>
          <w:szCs w:val="22"/>
        </w:rPr>
        <w:t>s</w:t>
      </w:r>
      <w:r w:rsidR="003B3D0F" w:rsidRPr="007C73D1">
        <w:rPr>
          <w:rFonts w:ascii="Arial" w:eastAsia="MS Mincho" w:hAnsi="Arial" w:cs="Arial"/>
          <w:sz w:val="22"/>
          <w:szCs w:val="22"/>
        </w:rPr>
        <w:t xml:space="preserve"> and other</w:t>
      </w:r>
      <w:r w:rsidR="00385853" w:rsidRPr="007C73D1">
        <w:rPr>
          <w:rFonts w:ascii="Arial" w:eastAsia="MS Mincho" w:hAnsi="Arial" w:cs="Arial"/>
          <w:sz w:val="22"/>
          <w:szCs w:val="22"/>
        </w:rPr>
        <w:t xml:space="preserve"> obligati</w:t>
      </w:r>
      <w:r w:rsidR="00460C2A" w:rsidRPr="007C73D1">
        <w:rPr>
          <w:rFonts w:ascii="Arial" w:eastAsia="MS Mincho" w:hAnsi="Arial" w:cs="Arial"/>
          <w:sz w:val="22"/>
          <w:szCs w:val="22"/>
        </w:rPr>
        <w:t>ng documents</w:t>
      </w:r>
      <w:r w:rsidRPr="007C73D1">
        <w:rPr>
          <w:rFonts w:ascii="Arial" w:eastAsia="MS Mincho" w:hAnsi="Arial" w:cs="Arial"/>
          <w:sz w:val="22"/>
          <w:szCs w:val="22"/>
        </w:rPr>
        <w:t xml:space="preserve"> </w:t>
      </w:r>
      <w:r w:rsidR="00460C2A" w:rsidRPr="007C73D1">
        <w:rPr>
          <w:rFonts w:ascii="Arial" w:eastAsia="MS Mincho" w:hAnsi="Arial" w:cs="Arial"/>
          <w:sz w:val="22"/>
          <w:szCs w:val="22"/>
        </w:rPr>
        <w:t>must</w:t>
      </w:r>
      <w:r w:rsidRPr="007C73D1">
        <w:rPr>
          <w:rFonts w:ascii="Arial" w:eastAsia="MS Mincho" w:hAnsi="Arial" w:cs="Arial"/>
          <w:sz w:val="22"/>
          <w:szCs w:val="22"/>
        </w:rPr>
        <w:t xml:space="preserve"> be executed against a</w:t>
      </w:r>
      <w:r w:rsidR="00B95407" w:rsidRPr="007C73D1">
        <w:rPr>
          <w:rFonts w:ascii="Arial" w:eastAsia="MS Mincho" w:hAnsi="Arial" w:cs="Arial"/>
          <w:sz w:val="22"/>
          <w:szCs w:val="22"/>
        </w:rPr>
        <w:t xml:space="preserve"> </w:t>
      </w:r>
      <w:r w:rsidRPr="007C73D1">
        <w:rPr>
          <w:rFonts w:ascii="Arial" w:eastAsia="MS Mincho" w:hAnsi="Arial" w:cs="Arial"/>
          <w:sz w:val="22"/>
          <w:szCs w:val="22"/>
        </w:rPr>
        <w:t>WBS</w:t>
      </w:r>
      <w:r w:rsidR="00460C2A" w:rsidRPr="007C73D1">
        <w:rPr>
          <w:rFonts w:ascii="Arial" w:eastAsia="MS Mincho" w:hAnsi="Arial" w:cs="Arial"/>
          <w:sz w:val="22"/>
          <w:szCs w:val="22"/>
        </w:rPr>
        <w:t xml:space="preserve"> identified to the appropriate </w:t>
      </w:r>
      <w:r w:rsidR="00500648">
        <w:rPr>
          <w:rFonts w:ascii="Arial" w:eastAsia="MS Mincho" w:hAnsi="Arial" w:cs="Arial"/>
          <w:sz w:val="22"/>
          <w:szCs w:val="22"/>
        </w:rPr>
        <w:t>IT</w:t>
      </w:r>
      <w:r w:rsidR="00B95407" w:rsidRPr="007C73D1">
        <w:rPr>
          <w:rFonts w:ascii="Arial" w:eastAsia="MS Mincho" w:hAnsi="Arial" w:cs="Arial"/>
          <w:sz w:val="22"/>
          <w:szCs w:val="22"/>
        </w:rPr>
        <w:t xml:space="preserve"> </w:t>
      </w:r>
      <w:r w:rsidR="00645D53" w:rsidRPr="007C73D1">
        <w:rPr>
          <w:rFonts w:ascii="Arial" w:eastAsia="MS Mincho" w:hAnsi="Arial" w:cs="Arial"/>
          <w:sz w:val="22"/>
          <w:szCs w:val="22"/>
        </w:rPr>
        <w:t>service</w:t>
      </w:r>
      <w:r w:rsidR="00460C2A" w:rsidRPr="007C73D1">
        <w:rPr>
          <w:rFonts w:ascii="Arial" w:eastAsia="MS Mincho" w:hAnsi="Arial" w:cs="Arial"/>
          <w:sz w:val="22"/>
          <w:szCs w:val="22"/>
        </w:rPr>
        <w:t>.</w:t>
      </w:r>
      <w:r w:rsidR="003B3D0F" w:rsidRPr="007C73D1">
        <w:rPr>
          <w:rFonts w:ascii="Arial" w:eastAsia="MS Mincho" w:hAnsi="Arial" w:cs="Arial"/>
          <w:sz w:val="22"/>
          <w:szCs w:val="22"/>
        </w:rPr>
        <w:t xml:space="preserve"> </w:t>
      </w:r>
      <w:r w:rsidR="00272C39" w:rsidRPr="007C73D1">
        <w:rPr>
          <w:rFonts w:ascii="Arial" w:eastAsia="MS Mincho" w:hAnsi="Arial" w:cs="Arial"/>
          <w:sz w:val="22"/>
          <w:szCs w:val="22"/>
        </w:rPr>
        <w:t xml:space="preserve"> </w:t>
      </w:r>
      <w:r w:rsidR="00460C2A" w:rsidRPr="007C73D1">
        <w:rPr>
          <w:rFonts w:ascii="Arial" w:eastAsia="MS Mincho" w:hAnsi="Arial" w:cs="Arial"/>
          <w:sz w:val="22"/>
          <w:szCs w:val="22"/>
        </w:rPr>
        <w:t xml:space="preserve">Cost Centers must </w:t>
      </w:r>
      <w:r w:rsidR="00773828">
        <w:rPr>
          <w:rFonts w:ascii="Arial" w:eastAsia="MS Mincho" w:hAnsi="Arial" w:cs="Arial"/>
          <w:sz w:val="22"/>
          <w:szCs w:val="22"/>
        </w:rPr>
        <w:t>NOT</w:t>
      </w:r>
      <w:r w:rsidR="00460C2A" w:rsidRPr="007C73D1">
        <w:rPr>
          <w:rFonts w:ascii="Arial" w:eastAsia="MS Mincho" w:hAnsi="Arial" w:cs="Arial"/>
          <w:sz w:val="22"/>
          <w:szCs w:val="22"/>
        </w:rPr>
        <w:t xml:space="preserve"> be the primary level of execution</w:t>
      </w:r>
      <w:r w:rsidR="00272C39" w:rsidRPr="007C73D1">
        <w:rPr>
          <w:rFonts w:ascii="Arial" w:eastAsia="MS Mincho" w:hAnsi="Arial" w:cs="Arial"/>
          <w:sz w:val="22"/>
          <w:szCs w:val="22"/>
        </w:rPr>
        <w:t>/</w:t>
      </w:r>
      <w:r w:rsidR="00460C2A" w:rsidRPr="007C73D1">
        <w:rPr>
          <w:rFonts w:ascii="Arial" w:eastAsia="MS Mincho" w:hAnsi="Arial" w:cs="Arial"/>
          <w:sz w:val="22"/>
          <w:szCs w:val="22"/>
        </w:rPr>
        <w:t>line of accounting, for GFEBS obligating documents/transactions</w:t>
      </w:r>
      <w:r w:rsidR="00272C39" w:rsidRPr="007C73D1">
        <w:rPr>
          <w:rFonts w:ascii="Arial" w:eastAsia="MS Mincho" w:hAnsi="Arial" w:cs="Arial"/>
          <w:sz w:val="22"/>
          <w:szCs w:val="22"/>
        </w:rPr>
        <w:t xml:space="preserve"> (e.g., FMZ, PO, etc)</w:t>
      </w:r>
      <w:r w:rsidR="00597F53">
        <w:rPr>
          <w:rFonts w:ascii="Arial" w:eastAsia="MS Mincho" w:hAnsi="Arial" w:cs="Arial"/>
          <w:sz w:val="22"/>
          <w:szCs w:val="22"/>
        </w:rPr>
        <w:t>.</w:t>
      </w:r>
    </w:p>
    <w:p w:rsidR="00EF43E3" w:rsidRPr="007C73D1" w:rsidRDefault="00EF43E3">
      <w:pPr>
        <w:pStyle w:val="PlainText"/>
        <w:ind w:left="1080"/>
        <w:contextualSpacing/>
        <w:rPr>
          <w:rFonts w:ascii="Arial" w:eastAsia="MS Mincho" w:hAnsi="Arial" w:cs="Arial"/>
          <w:sz w:val="22"/>
          <w:szCs w:val="22"/>
        </w:rPr>
      </w:pPr>
    </w:p>
    <w:p w:rsidR="00EF43E3" w:rsidRPr="007C73D1" w:rsidRDefault="00E576C1" w:rsidP="009008E6">
      <w:pPr>
        <w:pStyle w:val="PlainText"/>
        <w:numPr>
          <w:ilvl w:val="1"/>
          <w:numId w:val="2"/>
        </w:numPr>
        <w:contextualSpacing/>
        <w:rPr>
          <w:rFonts w:ascii="Arial" w:eastAsia="MS Mincho" w:hAnsi="Arial" w:cs="Arial"/>
          <w:sz w:val="22"/>
          <w:szCs w:val="22"/>
        </w:rPr>
      </w:pPr>
      <w:r w:rsidRPr="007C73D1">
        <w:rPr>
          <w:rFonts w:ascii="Arial" w:eastAsia="MS Mincho" w:hAnsi="Arial" w:cs="Arial"/>
          <w:sz w:val="22"/>
          <w:szCs w:val="22"/>
        </w:rPr>
        <w:t>Contractor costs</w:t>
      </w:r>
      <w:r w:rsidR="00B95407" w:rsidRPr="007C73D1">
        <w:rPr>
          <w:rFonts w:ascii="Arial" w:eastAsia="MS Mincho" w:hAnsi="Arial" w:cs="Arial"/>
          <w:sz w:val="22"/>
          <w:szCs w:val="22"/>
        </w:rPr>
        <w:t xml:space="preserve"> for C4IM services will be allocate</w:t>
      </w:r>
      <w:r w:rsidR="00645D53" w:rsidRPr="007C73D1">
        <w:rPr>
          <w:rFonts w:ascii="Arial" w:eastAsia="MS Mincho" w:hAnsi="Arial" w:cs="Arial"/>
          <w:sz w:val="22"/>
          <w:szCs w:val="22"/>
        </w:rPr>
        <w:t xml:space="preserve">d </w:t>
      </w:r>
      <w:r w:rsidR="00522440">
        <w:rPr>
          <w:rFonts w:ascii="Arial" w:eastAsia="MS Mincho" w:hAnsi="Arial" w:cs="Arial"/>
          <w:sz w:val="22"/>
          <w:szCs w:val="22"/>
        </w:rPr>
        <w:t xml:space="preserve">to service specific WBSs </w:t>
      </w:r>
      <w:r w:rsidR="00FB4E12">
        <w:rPr>
          <w:rFonts w:ascii="Arial" w:eastAsia="MS Mincho" w:hAnsi="Arial" w:cs="Arial"/>
          <w:sz w:val="22"/>
          <w:szCs w:val="22"/>
        </w:rPr>
        <w:t xml:space="preserve">(701.2, 703.4, etc) </w:t>
      </w:r>
      <w:r w:rsidR="00522440">
        <w:rPr>
          <w:rFonts w:ascii="Arial" w:eastAsia="MS Mincho" w:hAnsi="Arial" w:cs="Arial"/>
          <w:sz w:val="22"/>
          <w:szCs w:val="22"/>
        </w:rPr>
        <w:t xml:space="preserve">where possible.  If </w:t>
      </w:r>
      <w:r w:rsidR="006F06A7">
        <w:rPr>
          <w:rFonts w:ascii="Arial" w:eastAsia="MS Mincho" w:hAnsi="Arial" w:cs="Arial"/>
          <w:sz w:val="22"/>
          <w:szCs w:val="22"/>
        </w:rPr>
        <w:t>contract costs cannot be broken out by service</w:t>
      </w:r>
      <w:r w:rsidR="00522440">
        <w:rPr>
          <w:rFonts w:ascii="Arial" w:eastAsia="MS Mincho" w:hAnsi="Arial" w:cs="Arial"/>
          <w:sz w:val="22"/>
          <w:szCs w:val="22"/>
        </w:rPr>
        <w:t xml:space="preserve">, the costs will be collected </w:t>
      </w:r>
      <w:r w:rsidR="006F06A7">
        <w:rPr>
          <w:rFonts w:ascii="Arial" w:eastAsia="MS Mincho" w:hAnsi="Arial" w:cs="Arial"/>
          <w:sz w:val="22"/>
          <w:szCs w:val="22"/>
        </w:rPr>
        <w:t>on</w:t>
      </w:r>
      <w:r w:rsidR="00645D53" w:rsidRPr="007C73D1">
        <w:rPr>
          <w:rFonts w:ascii="Arial" w:eastAsia="MS Mincho" w:hAnsi="Arial" w:cs="Arial"/>
          <w:sz w:val="22"/>
          <w:szCs w:val="22"/>
        </w:rPr>
        <w:t xml:space="preserve"> a</w:t>
      </w:r>
      <w:r w:rsidR="00B95407" w:rsidRPr="007C73D1">
        <w:rPr>
          <w:rFonts w:ascii="Arial" w:eastAsia="MS Mincho" w:hAnsi="Arial" w:cs="Arial"/>
          <w:sz w:val="22"/>
          <w:szCs w:val="22"/>
        </w:rPr>
        <w:t xml:space="preserve"> summary level </w:t>
      </w:r>
      <w:r w:rsidR="00645D53" w:rsidRPr="007C73D1">
        <w:rPr>
          <w:rFonts w:ascii="Arial" w:eastAsia="MS Mincho" w:hAnsi="Arial" w:cs="Arial"/>
          <w:sz w:val="22"/>
          <w:szCs w:val="22"/>
        </w:rPr>
        <w:t>WBS</w:t>
      </w:r>
      <w:r w:rsidR="00FB4E12">
        <w:rPr>
          <w:rFonts w:ascii="Arial" w:eastAsia="MS Mincho" w:hAnsi="Arial" w:cs="Arial"/>
          <w:sz w:val="22"/>
          <w:szCs w:val="22"/>
        </w:rPr>
        <w:t xml:space="preserve"> (700, 701, 703)</w:t>
      </w:r>
      <w:r w:rsidR="00B95407" w:rsidRPr="007C73D1">
        <w:rPr>
          <w:rFonts w:ascii="Arial" w:eastAsia="MS Mincho" w:hAnsi="Arial" w:cs="Arial"/>
          <w:sz w:val="22"/>
          <w:szCs w:val="22"/>
        </w:rPr>
        <w:t xml:space="preserve"> and will be further analyzed and allocated to </w:t>
      </w:r>
      <w:r w:rsidR="00AD1F5B">
        <w:rPr>
          <w:rFonts w:ascii="Arial" w:eastAsia="MS Mincho" w:hAnsi="Arial" w:cs="Arial"/>
          <w:sz w:val="22"/>
          <w:szCs w:val="22"/>
        </w:rPr>
        <w:t>specific</w:t>
      </w:r>
      <w:r w:rsidR="00B95407" w:rsidRPr="007C73D1">
        <w:rPr>
          <w:rFonts w:ascii="Arial" w:eastAsia="MS Mincho" w:hAnsi="Arial" w:cs="Arial"/>
          <w:sz w:val="22"/>
          <w:szCs w:val="22"/>
        </w:rPr>
        <w:t xml:space="preserve"> service</w:t>
      </w:r>
      <w:r w:rsidR="00AD1F5B">
        <w:rPr>
          <w:rFonts w:ascii="Arial" w:eastAsia="MS Mincho" w:hAnsi="Arial" w:cs="Arial"/>
          <w:sz w:val="22"/>
          <w:szCs w:val="22"/>
        </w:rPr>
        <w:t>s</w:t>
      </w:r>
      <w:r w:rsidR="00B95407" w:rsidRPr="007C73D1">
        <w:rPr>
          <w:rFonts w:ascii="Arial" w:eastAsia="MS Mincho" w:hAnsi="Arial" w:cs="Arial"/>
          <w:sz w:val="22"/>
          <w:szCs w:val="22"/>
        </w:rPr>
        <w:t xml:space="preserve"> by the </w:t>
      </w:r>
      <w:r w:rsidR="001507F2" w:rsidRPr="007C73D1">
        <w:rPr>
          <w:rFonts w:ascii="Arial" w:eastAsia="MS Mincho" w:hAnsi="Arial" w:cs="Arial"/>
          <w:sz w:val="22"/>
          <w:szCs w:val="22"/>
        </w:rPr>
        <w:t xml:space="preserve">HQ NETCOM ACofS G-8, </w:t>
      </w:r>
      <w:r w:rsidR="00B95407" w:rsidRPr="007C73D1">
        <w:rPr>
          <w:rFonts w:ascii="Arial" w:eastAsia="MS Mincho" w:hAnsi="Arial" w:cs="Arial"/>
          <w:sz w:val="22"/>
          <w:szCs w:val="22"/>
        </w:rPr>
        <w:t>Decision Support Team</w:t>
      </w:r>
      <w:r w:rsidR="001507F2" w:rsidRPr="007C73D1">
        <w:rPr>
          <w:rFonts w:ascii="Arial" w:eastAsia="MS Mincho" w:hAnsi="Arial" w:cs="Arial"/>
          <w:sz w:val="22"/>
          <w:szCs w:val="22"/>
        </w:rPr>
        <w:t xml:space="preserve"> using s</w:t>
      </w:r>
      <w:r w:rsidRPr="007C73D1">
        <w:rPr>
          <w:rFonts w:ascii="Arial" w:eastAsia="MS Mincho" w:hAnsi="Arial" w:cs="Arial"/>
          <w:sz w:val="22"/>
          <w:szCs w:val="22"/>
        </w:rPr>
        <w:t xml:space="preserve">tatistical </w:t>
      </w:r>
      <w:r w:rsidR="001507F2" w:rsidRPr="007C73D1">
        <w:rPr>
          <w:rFonts w:ascii="Arial" w:eastAsia="MS Mincho" w:hAnsi="Arial" w:cs="Arial"/>
          <w:sz w:val="22"/>
          <w:szCs w:val="22"/>
        </w:rPr>
        <w:t>k</w:t>
      </w:r>
      <w:r w:rsidRPr="007C73D1">
        <w:rPr>
          <w:rFonts w:ascii="Arial" w:eastAsia="MS Mincho" w:hAnsi="Arial" w:cs="Arial"/>
          <w:sz w:val="22"/>
          <w:szCs w:val="22"/>
        </w:rPr>
        <w:t>e</w:t>
      </w:r>
      <w:r w:rsidR="001507F2" w:rsidRPr="007C73D1">
        <w:rPr>
          <w:rFonts w:ascii="Arial" w:eastAsia="MS Mincho" w:hAnsi="Arial" w:cs="Arial"/>
          <w:sz w:val="22"/>
          <w:szCs w:val="22"/>
        </w:rPr>
        <w:t>y f</w:t>
      </w:r>
      <w:r w:rsidRPr="007C73D1">
        <w:rPr>
          <w:rFonts w:ascii="Arial" w:eastAsia="MS Mincho" w:hAnsi="Arial" w:cs="Arial"/>
          <w:sz w:val="22"/>
          <w:szCs w:val="22"/>
        </w:rPr>
        <w:t>igures</w:t>
      </w:r>
      <w:r w:rsidR="001507F2" w:rsidRPr="007C73D1">
        <w:rPr>
          <w:rFonts w:ascii="Arial" w:eastAsia="MS Mincho" w:hAnsi="Arial" w:cs="Arial"/>
          <w:sz w:val="22"/>
          <w:szCs w:val="22"/>
        </w:rPr>
        <w:t xml:space="preserve"> (SKFs)</w:t>
      </w:r>
      <w:r w:rsidR="00087C54">
        <w:rPr>
          <w:rFonts w:ascii="Arial" w:eastAsia="MS Mincho" w:hAnsi="Arial" w:cs="Arial"/>
          <w:sz w:val="22"/>
          <w:szCs w:val="22"/>
        </w:rPr>
        <w:t>.</w:t>
      </w:r>
    </w:p>
    <w:p w:rsidR="00AE1B9C" w:rsidRPr="007C73D1" w:rsidRDefault="00AE1B9C" w:rsidP="002D4FD1">
      <w:pPr>
        <w:pStyle w:val="ListParagraph"/>
        <w:spacing w:line="240" w:lineRule="auto"/>
        <w:rPr>
          <w:rFonts w:ascii="Arial" w:eastAsia="MS Mincho" w:hAnsi="Arial" w:cs="Arial"/>
        </w:rPr>
      </w:pPr>
    </w:p>
    <w:p w:rsidR="00AE1B9C" w:rsidRPr="007C73D1" w:rsidRDefault="00AE1B9C" w:rsidP="009008E6">
      <w:pPr>
        <w:pStyle w:val="PlainText"/>
        <w:numPr>
          <w:ilvl w:val="0"/>
          <w:numId w:val="2"/>
        </w:numPr>
        <w:contextualSpacing/>
        <w:rPr>
          <w:rFonts w:ascii="Arial" w:eastAsia="MS Mincho" w:hAnsi="Arial" w:cs="Arial"/>
          <w:sz w:val="22"/>
          <w:szCs w:val="22"/>
        </w:rPr>
      </w:pPr>
      <w:r w:rsidRPr="007C73D1">
        <w:rPr>
          <w:rFonts w:ascii="Arial" w:eastAsia="MS Mincho" w:hAnsi="Arial" w:cs="Arial"/>
          <w:sz w:val="22"/>
          <w:szCs w:val="22"/>
        </w:rPr>
        <w:t xml:space="preserve">Cost Centers will be used in </w:t>
      </w:r>
      <w:r w:rsidR="00460C2A" w:rsidRPr="007C73D1">
        <w:rPr>
          <w:rFonts w:ascii="Arial" w:eastAsia="MS Mincho" w:hAnsi="Arial" w:cs="Arial"/>
          <w:sz w:val="22"/>
          <w:szCs w:val="22"/>
        </w:rPr>
        <w:t xml:space="preserve">the </w:t>
      </w:r>
      <w:r w:rsidRPr="007C73D1">
        <w:rPr>
          <w:rFonts w:ascii="Arial" w:eastAsia="MS Mincho" w:hAnsi="Arial" w:cs="Arial"/>
          <w:sz w:val="22"/>
          <w:szCs w:val="22"/>
        </w:rPr>
        <w:t xml:space="preserve">execution </w:t>
      </w:r>
      <w:r w:rsidR="00460C2A" w:rsidRPr="007C73D1">
        <w:rPr>
          <w:rFonts w:ascii="Arial" w:eastAsia="MS Mincho" w:hAnsi="Arial" w:cs="Arial"/>
          <w:sz w:val="22"/>
          <w:szCs w:val="22"/>
        </w:rPr>
        <w:t xml:space="preserve">environment </w:t>
      </w:r>
      <w:r w:rsidRPr="007C73D1">
        <w:rPr>
          <w:rFonts w:ascii="Arial" w:eastAsia="MS Mincho" w:hAnsi="Arial" w:cs="Arial"/>
          <w:sz w:val="22"/>
          <w:szCs w:val="22"/>
        </w:rPr>
        <w:t xml:space="preserve">only </w:t>
      </w:r>
      <w:r w:rsidR="003B3D0F" w:rsidRPr="007C73D1">
        <w:rPr>
          <w:rFonts w:ascii="Arial" w:eastAsia="MS Mincho" w:hAnsi="Arial" w:cs="Arial"/>
          <w:sz w:val="22"/>
          <w:szCs w:val="22"/>
        </w:rPr>
        <w:t xml:space="preserve">for </w:t>
      </w:r>
      <w:r w:rsidR="00460C2A" w:rsidRPr="007C73D1">
        <w:rPr>
          <w:rFonts w:ascii="Arial" w:eastAsia="MS Mincho" w:hAnsi="Arial" w:cs="Arial"/>
          <w:sz w:val="22"/>
          <w:szCs w:val="22"/>
        </w:rPr>
        <w:t xml:space="preserve">the </w:t>
      </w:r>
      <w:r w:rsidR="003B3D0F" w:rsidRPr="007C73D1">
        <w:rPr>
          <w:rFonts w:ascii="Arial" w:eastAsia="MS Mincho" w:hAnsi="Arial" w:cs="Arial"/>
          <w:sz w:val="22"/>
          <w:szCs w:val="22"/>
        </w:rPr>
        <w:t>purpose of</w:t>
      </w:r>
      <w:r w:rsidRPr="007C73D1">
        <w:rPr>
          <w:rFonts w:ascii="Arial" w:eastAsia="MS Mincho" w:hAnsi="Arial" w:cs="Arial"/>
          <w:sz w:val="22"/>
          <w:szCs w:val="22"/>
        </w:rPr>
        <w:t xml:space="preserve"> creat</w:t>
      </w:r>
      <w:r w:rsidR="003B3D0F" w:rsidRPr="007C73D1">
        <w:rPr>
          <w:rFonts w:ascii="Arial" w:eastAsia="MS Mincho" w:hAnsi="Arial" w:cs="Arial"/>
          <w:sz w:val="22"/>
          <w:szCs w:val="22"/>
        </w:rPr>
        <w:t>ing an organizational relationship</w:t>
      </w:r>
      <w:r w:rsidRPr="007C73D1">
        <w:rPr>
          <w:rFonts w:ascii="Arial" w:eastAsia="MS Mincho" w:hAnsi="Arial" w:cs="Arial"/>
          <w:sz w:val="22"/>
          <w:szCs w:val="22"/>
        </w:rPr>
        <w:t xml:space="preserve"> with the </w:t>
      </w:r>
      <w:r w:rsidR="00B40E7D" w:rsidRPr="007C73D1">
        <w:rPr>
          <w:rFonts w:ascii="Arial" w:eastAsia="MS Mincho" w:hAnsi="Arial" w:cs="Arial"/>
          <w:sz w:val="22"/>
          <w:szCs w:val="22"/>
        </w:rPr>
        <w:t>WBS</w:t>
      </w:r>
      <w:r w:rsidR="00636003" w:rsidRPr="007C73D1">
        <w:rPr>
          <w:rFonts w:ascii="Arial" w:eastAsia="MS Mincho" w:hAnsi="Arial" w:cs="Arial"/>
          <w:sz w:val="22"/>
          <w:szCs w:val="22"/>
        </w:rPr>
        <w:t xml:space="preserve">. </w:t>
      </w:r>
      <w:r w:rsidR="00B5610F" w:rsidRPr="007C73D1">
        <w:rPr>
          <w:rFonts w:ascii="Arial" w:eastAsia="MS Mincho" w:hAnsi="Arial" w:cs="Arial"/>
          <w:sz w:val="22"/>
          <w:szCs w:val="22"/>
        </w:rPr>
        <w:t xml:space="preserve">This </w:t>
      </w:r>
      <w:r w:rsidR="00986465" w:rsidRPr="007C73D1">
        <w:rPr>
          <w:rFonts w:ascii="Arial" w:eastAsia="MS Mincho" w:hAnsi="Arial" w:cs="Arial"/>
          <w:sz w:val="22"/>
          <w:szCs w:val="22"/>
        </w:rPr>
        <w:t xml:space="preserve">relationship </w:t>
      </w:r>
      <w:r w:rsidR="00B5610F" w:rsidRPr="007C73D1">
        <w:rPr>
          <w:rFonts w:ascii="Arial" w:eastAsia="MS Mincho" w:hAnsi="Arial" w:cs="Arial"/>
          <w:sz w:val="22"/>
          <w:szCs w:val="22"/>
        </w:rPr>
        <w:t xml:space="preserve">will </w:t>
      </w:r>
      <w:r w:rsidR="00986465" w:rsidRPr="007C73D1">
        <w:rPr>
          <w:rFonts w:ascii="Arial" w:eastAsia="MS Mincho" w:hAnsi="Arial" w:cs="Arial"/>
          <w:sz w:val="22"/>
          <w:szCs w:val="22"/>
        </w:rPr>
        <w:t>be used for the Cost by Cum Partners Report in Business Intelligence</w:t>
      </w:r>
      <w:r w:rsidR="00F45541" w:rsidRPr="007C73D1">
        <w:rPr>
          <w:rFonts w:ascii="Arial" w:eastAsia="MS Mincho" w:hAnsi="Arial" w:cs="Arial"/>
          <w:sz w:val="22"/>
          <w:szCs w:val="22"/>
        </w:rPr>
        <w:t xml:space="preserve"> (BI)</w:t>
      </w:r>
      <w:r w:rsidR="00597F53">
        <w:rPr>
          <w:rFonts w:ascii="Arial" w:eastAsia="MS Mincho" w:hAnsi="Arial" w:cs="Arial"/>
          <w:sz w:val="22"/>
          <w:szCs w:val="22"/>
        </w:rPr>
        <w:t>.</w:t>
      </w:r>
    </w:p>
    <w:p w:rsidR="00CA53BF" w:rsidRPr="007C73D1" w:rsidRDefault="00CA53BF" w:rsidP="002D4FD1">
      <w:pPr>
        <w:pStyle w:val="ListParagraph"/>
        <w:spacing w:line="240" w:lineRule="auto"/>
        <w:rPr>
          <w:rFonts w:ascii="Arial" w:eastAsia="MS Mincho" w:hAnsi="Arial" w:cs="Arial"/>
        </w:rPr>
      </w:pPr>
    </w:p>
    <w:p w:rsidR="00636003" w:rsidRPr="007C73D1" w:rsidRDefault="00986465" w:rsidP="009008E6">
      <w:pPr>
        <w:pStyle w:val="PlainText"/>
        <w:numPr>
          <w:ilvl w:val="0"/>
          <w:numId w:val="2"/>
        </w:numPr>
        <w:contextualSpacing/>
        <w:rPr>
          <w:rFonts w:ascii="Arial" w:eastAsia="MS Mincho" w:hAnsi="Arial" w:cs="Arial"/>
          <w:sz w:val="22"/>
          <w:szCs w:val="22"/>
        </w:rPr>
      </w:pPr>
      <w:r w:rsidRPr="007C73D1">
        <w:rPr>
          <w:rFonts w:ascii="Arial" w:eastAsia="MS Mincho" w:hAnsi="Arial" w:cs="Arial"/>
          <w:sz w:val="22"/>
          <w:szCs w:val="22"/>
        </w:rPr>
        <w:t>IAW Para C</w:t>
      </w:r>
      <w:r w:rsidR="00090A73" w:rsidRPr="007C73D1">
        <w:rPr>
          <w:rFonts w:ascii="Arial" w:eastAsia="MS Mincho" w:hAnsi="Arial" w:cs="Arial"/>
          <w:sz w:val="22"/>
          <w:szCs w:val="22"/>
        </w:rPr>
        <w:t xml:space="preserve"> - </w:t>
      </w:r>
      <w:r w:rsidR="00636003" w:rsidRPr="007C73D1">
        <w:rPr>
          <w:rFonts w:ascii="Arial" w:eastAsia="MS Mincho" w:hAnsi="Arial" w:cs="Arial"/>
          <w:sz w:val="22"/>
          <w:szCs w:val="22"/>
        </w:rPr>
        <w:t xml:space="preserve">All interfacing “feeder” systems line of accounting </w:t>
      </w:r>
      <w:r w:rsidR="006214B9" w:rsidRPr="007C73D1">
        <w:rPr>
          <w:rFonts w:ascii="Arial" w:eastAsia="MS Mincho" w:hAnsi="Arial" w:cs="Arial"/>
          <w:sz w:val="22"/>
          <w:szCs w:val="22"/>
        </w:rPr>
        <w:t xml:space="preserve">must </w:t>
      </w:r>
      <w:r w:rsidR="00636003" w:rsidRPr="007C73D1">
        <w:rPr>
          <w:rFonts w:ascii="Arial" w:eastAsia="MS Mincho" w:hAnsi="Arial" w:cs="Arial"/>
          <w:sz w:val="22"/>
          <w:szCs w:val="22"/>
        </w:rPr>
        <w:t>point to a WBS</w:t>
      </w:r>
      <w:r w:rsidR="00500648">
        <w:rPr>
          <w:rFonts w:ascii="Arial" w:eastAsia="MS Mincho" w:hAnsi="Arial" w:cs="Arial"/>
          <w:sz w:val="22"/>
          <w:szCs w:val="22"/>
        </w:rPr>
        <w:t xml:space="preserve">, where directed </w:t>
      </w:r>
      <w:r w:rsidR="006214B9" w:rsidRPr="007C73D1">
        <w:rPr>
          <w:rFonts w:ascii="Arial" w:eastAsia="MS Mincho" w:hAnsi="Arial" w:cs="Arial"/>
          <w:sz w:val="22"/>
          <w:szCs w:val="22"/>
        </w:rPr>
        <w:t>(</w:t>
      </w:r>
      <w:r w:rsidR="00636003" w:rsidRPr="007C73D1">
        <w:rPr>
          <w:rFonts w:ascii="Arial" w:eastAsia="MS Mincho" w:hAnsi="Arial" w:cs="Arial"/>
          <w:sz w:val="22"/>
          <w:szCs w:val="22"/>
        </w:rPr>
        <w:t xml:space="preserve">e.g., Defense Travel System (DTS), Access Online (AXOL), Funds Control Module (FCM), PowerTrack (FMZ), </w:t>
      </w:r>
      <w:r w:rsidR="005F2BEB" w:rsidRPr="007C73D1">
        <w:rPr>
          <w:rFonts w:ascii="Arial" w:eastAsia="MS Mincho" w:hAnsi="Arial" w:cs="Arial"/>
          <w:sz w:val="22"/>
          <w:szCs w:val="22"/>
        </w:rPr>
        <w:t>etc</w:t>
      </w:r>
      <w:r w:rsidR="006214B9" w:rsidRPr="007C73D1">
        <w:rPr>
          <w:rFonts w:ascii="Arial" w:eastAsia="MS Mincho" w:hAnsi="Arial" w:cs="Arial"/>
          <w:sz w:val="22"/>
          <w:szCs w:val="22"/>
        </w:rPr>
        <w:t>)</w:t>
      </w:r>
      <w:r w:rsidR="005F2BEB" w:rsidRPr="007C73D1">
        <w:rPr>
          <w:rFonts w:ascii="Arial" w:eastAsia="MS Mincho" w:hAnsi="Arial" w:cs="Arial"/>
          <w:sz w:val="22"/>
          <w:szCs w:val="22"/>
        </w:rPr>
        <w:t>.</w:t>
      </w:r>
      <w:r w:rsidR="00636003" w:rsidRPr="007C73D1">
        <w:rPr>
          <w:rFonts w:ascii="Arial" w:eastAsia="MS Mincho" w:hAnsi="Arial" w:cs="Arial"/>
          <w:sz w:val="22"/>
          <w:szCs w:val="22"/>
        </w:rPr>
        <w:t xml:space="preserve"> </w:t>
      </w:r>
      <w:r w:rsidRPr="007C73D1">
        <w:rPr>
          <w:rFonts w:ascii="Arial" w:eastAsia="MS Mincho" w:hAnsi="Arial" w:cs="Arial"/>
          <w:sz w:val="22"/>
          <w:szCs w:val="22"/>
        </w:rPr>
        <w:t xml:space="preserve">For feeder systems that allow a </w:t>
      </w:r>
      <w:r w:rsidR="00B5610F" w:rsidRPr="007C73D1">
        <w:rPr>
          <w:rFonts w:ascii="Arial" w:eastAsia="MS Mincho" w:hAnsi="Arial" w:cs="Arial"/>
          <w:sz w:val="22"/>
          <w:szCs w:val="22"/>
        </w:rPr>
        <w:t>secondary account assignment</w:t>
      </w:r>
      <w:r w:rsidR="00204EC7" w:rsidRPr="007C73D1">
        <w:rPr>
          <w:rFonts w:ascii="Arial" w:eastAsia="MS Mincho" w:hAnsi="Arial" w:cs="Arial"/>
          <w:sz w:val="22"/>
          <w:szCs w:val="22"/>
        </w:rPr>
        <w:t>, one</w:t>
      </w:r>
      <w:r w:rsidRPr="007C73D1">
        <w:rPr>
          <w:rFonts w:ascii="Arial" w:eastAsia="MS Mincho" w:hAnsi="Arial" w:cs="Arial"/>
          <w:sz w:val="22"/>
          <w:szCs w:val="22"/>
        </w:rPr>
        <w:t xml:space="preserve"> can be identified </w:t>
      </w:r>
      <w:r w:rsidR="00B5610F" w:rsidRPr="007C73D1">
        <w:rPr>
          <w:rFonts w:ascii="Arial" w:eastAsia="MS Mincho" w:hAnsi="Arial" w:cs="Arial"/>
          <w:sz w:val="22"/>
          <w:szCs w:val="22"/>
        </w:rPr>
        <w:t>to the responsible cost center</w:t>
      </w:r>
      <w:r w:rsidR="00597F53">
        <w:rPr>
          <w:rFonts w:ascii="Arial" w:eastAsia="MS Mincho" w:hAnsi="Arial" w:cs="Arial"/>
          <w:sz w:val="22"/>
          <w:szCs w:val="22"/>
        </w:rPr>
        <w:t>.</w:t>
      </w:r>
    </w:p>
    <w:p w:rsidR="001E737B" w:rsidRPr="007C73D1" w:rsidRDefault="001E737B" w:rsidP="001E737B">
      <w:pPr>
        <w:pStyle w:val="ListParagraph"/>
        <w:rPr>
          <w:rFonts w:ascii="Arial" w:eastAsia="MS Mincho" w:hAnsi="Arial" w:cs="Arial"/>
        </w:rPr>
      </w:pPr>
    </w:p>
    <w:p w:rsidR="001E737B" w:rsidRPr="007C73D1" w:rsidRDefault="00B40E7D" w:rsidP="009008E6">
      <w:pPr>
        <w:pStyle w:val="PlainText"/>
        <w:numPr>
          <w:ilvl w:val="1"/>
          <w:numId w:val="2"/>
        </w:numPr>
        <w:contextualSpacing/>
        <w:rPr>
          <w:rFonts w:ascii="Arial" w:eastAsia="MS Mincho" w:hAnsi="Arial" w:cs="Arial"/>
          <w:sz w:val="22"/>
          <w:szCs w:val="22"/>
        </w:rPr>
      </w:pPr>
      <w:r w:rsidRPr="007C73D1">
        <w:rPr>
          <w:rFonts w:ascii="Arial" w:eastAsia="MS Mincho" w:hAnsi="Arial" w:cs="Arial"/>
          <w:sz w:val="22"/>
          <w:szCs w:val="22"/>
        </w:rPr>
        <w:t>For feeder systems using an FMY document (pre-commitment document)</w:t>
      </w:r>
      <w:r w:rsidR="001E737B" w:rsidRPr="007C73D1">
        <w:rPr>
          <w:rFonts w:ascii="Arial" w:eastAsia="MS Mincho" w:hAnsi="Arial" w:cs="Arial"/>
          <w:sz w:val="22"/>
          <w:szCs w:val="22"/>
        </w:rPr>
        <w:t xml:space="preserve"> to establish the line of accounting, the primary account assignment will be a</w:t>
      </w:r>
      <w:r w:rsidR="00EC5656" w:rsidRPr="007C73D1">
        <w:rPr>
          <w:rFonts w:ascii="Arial" w:eastAsia="MS Mincho" w:hAnsi="Arial" w:cs="Arial"/>
          <w:sz w:val="22"/>
          <w:szCs w:val="22"/>
        </w:rPr>
        <w:t xml:space="preserve"> WBS</w:t>
      </w:r>
      <w:r w:rsidR="00087C54">
        <w:rPr>
          <w:rFonts w:ascii="Arial" w:eastAsia="MS Mincho" w:hAnsi="Arial" w:cs="Arial"/>
          <w:sz w:val="22"/>
          <w:szCs w:val="22"/>
        </w:rPr>
        <w:t>.</w:t>
      </w:r>
    </w:p>
    <w:p w:rsidR="001E737B" w:rsidRPr="007C73D1" w:rsidRDefault="001E737B" w:rsidP="001E737B">
      <w:pPr>
        <w:pStyle w:val="PlainText"/>
        <w:ind w:left="1800"/>
        <w:contextualSpacing/>
        <w:rPr>
          <w:rFonts w:ascii="Arial" w:eastAsia="MS Mincho" w:hAnsi="Arial" w:cs="Arial"/>
          <w:sz w:val="22"/>
          <w:szCs w:val="22"/>
        </w:rPr>
      </w:pPr>
    </w:p>
    <w:p w:rsidR="001E737B" w:rsidRPr="007C73D1" w:rsidRDefault="00BB1D52" w:rsidP="009008E6">
      <w:pPr>
        <w:pStyle w:val="PlainText"/>
        <w:numPr>
          <w:ilvl w:val="1"/>
          <w:numId w:val="2"/>
        </w:numPr>
        <w:contextualSpacing/>
        <w:rPr>
          <w:rFonts w:ascii="Arial" w:eastAsia="MS Mincho" w:hAnsi="Arial" w:cs="Arial"/>
          <w:sz w:val="22"/>
          <w:szCs w:val="22"/>
        </w:rPr>
      </w:pPr>
      <w:r w:rsidRPr="007C73D1">
        <w:rPr>
          <w:rFonts w:ascii="Arial" w:eastAsia="MS Mincho" w:hAnsi="Arial" w:cs="Arial"/>
          <w:sz w:val="22"/>
          <w:szCs w:val="22"/>
        </w:rPr>
        <w:t>DTS uses its internal line of accounting as opposed to referencing an established feeder document (FMY/FMZ) in GFEBS to create the line of accounting (users input the</w:t>
      </w:r>
      <w:r w:rsidR="00030D1A">
        <w:rPr>
          <w:rFonts w:ascii="Arial" w:eastAsia="MS Mincho" w:hAnsi="Arial" w:cs="Arial"/>
          <w:sz w:val="22"/>
          <w:szCs w:val="22"/>
        </w:rPr>
        <w:t xml:space="preserve"> line of accounting directly in</w:t>
      </w:r>
      <w:r w:rsidRPr="007C73D1">
        <w:rPr>
          <w:rFonts w:ascii="Arial" w:eastAsia="MS Mincho" w:hAnsi="Arial" w:cs="Arial"/>
          <w:sz w:val="22"/>
          <w:szCs w:val="22"/>
        </w:rPr>
        <w:t>to DTS)</w:t>
      </w:r>
      <w:r w:rsidR="00711ABB">
        <w:rPr>
          <w:rFonts w:ascii="Arial" w:eastAsia="MS Mincho" w:hAnsi="Arial" w:cs="Arial"/>
          <w:sz w:val="22"/>
          <w:szCs w:val="22"/>
        </w:rPr>
        <w:t>. NETCOM will not be tracking DTS costs using the WBS structure at this time</w:t>
      </w:r>
      <w:r w:rsidR="00087C54">
        <w:rPr>
          <w:rFonts w:ascii="Arial" w:eastAsia="MS Mincho" w:hAnsi="Arial" w:cs="Arial"/>
          <w:sz w:val="22"/>
          <w:szCs w:val="22"/>
        </w:rPr>
        <w:t>.</w:t>
      </w:r>
    </w:p>
    <w:p w:rsidR="00BB1D52" w:rsidRPr="007C73D1" w:rsidRDefault="00BB1D52" w:rsidP="00BB1D52">
      <w:pPr>
        <w:pStyle w:val="PlainText"/>
        <w:ind w:left="1800"/>
        <w:contextualSpacing/>
        <w:rPr>
          <w:rFonts w:ascii="Arial" w:eastAsia="MS Mincho" w:hAnsi="Arial" w:cs="Arial"/>
          <w:sz w:val="22"/>
          <w:szCs w:val="22"/>
        </w:rPr>
      </w:pPr>
    </w:p>
    <w:p w:rsidR="00BB1D52" w:rsidRPr="007C73D1" w:rsidRDefault="00BB1D52" w:rsidP="009008E6">
      <w:pPr>
        <w:pStyle w:val="PlainText"/>
        <w:numPr>
          <w:ilvl w:val="1"/>
          <w:numId w:val="2"/>
        </w:numPr>
        <w:contextualSpacing/>
        <w:rPr>
          <w:rFonts w:ascii="Arial" w:eastAsia="MS Mincho" w:hAnsi="Arial" w:cs="Arial"/>
          <w:sz w:val="22"/>
          <w:szCs w:val="22"/>
        </w:rPr>
      </w:pPr>
      <w:r w:rsidRPr="007C73D1">
        <w:rPr>
          <w:rFonts w:ascii="Arial" w:eastAsia="MS Mincho" w:hAnsi="Arial" w:cs="Arial"/>
          <w:sz w:val="22"/>
          <w:szCs w:val="22"/>
        </w:rPr>
        <w:t>PowerTrack references an FMZ document to create the line of accounting</w:t>
      </w:r>
      <w:r w:rsidR="00087C54">
        <w:rPr>
          <w:rFonts w:ascii="Arial" w:eastAsia="MS Mincho" w:hAnsi="Arial" w:cs="Arial"/>
          <w:sz w:val="22"/>
          <w:szCs w:val="22"/>
        </w:rPr>
        <w:t>.</w:t>
      </w:r>
      <w:r w:rsidRPr="007C73D1">
        <w:rPr>
          <w:rFonts w:ascii="Arial" w:eastAsia="MS Mincho" w:hAnsi="Arial" w:cs="Arial"/>
          <w:sz w:val="22"/>
          <w:szCs w:val="22"/>
        </w:rPr>
        <w:t xml:space="preserve"> </w:t>
      </w:r>
    </w:p>
    <w:p w:rsidR="00CD33B3" w:rsidRPr="007C73D1" w:rsidRDefault="00CD33B3" w:rsidP="002D4FD1">
      <w:pPr>
        <w:pStyle w:val="PlainText"/>
        <w:contextualSpacing/>
        <w:rPr>
          <w:rFonts w:ascii="Arial" w:eastAsia="MS Mincho" w:hAnsi="Arial" w:cs="Arial"/>
          <w:sz w:val="22"/>
          <w:szCs w:val="22"/>
        </w:rPr>
      </w:pPr>
      <w:r w:rsidRPr="007C73D1">
        <w:rPr>
          <w:rFonts w:ascii="Arial" w:eastAsia="MS Mincho" w:hAnsi="Arial" w:cs="Arial"/>
          <w:sz w:val="22"/>
          <w:szCs w:val="22"/>
        </w:rPr>
        <w:tab/>
      </w:r>
    </w:p>
    <w:p w:rsidR="00CD33B3" w:rsidRPr="007C73D1" w:rsidRDefault="00CD33B3" w:rsidP="002D4FD1">
      <w:pPr>
        <w:pStyle w:val="PlainText"/>
        <w:contextualSpacing/>
        <w:rPr>
          <w:rFonts w:ascii="Arial" w:eastAsia="MS Mincho" w:hAnsi="Arial" w:cs="Arial"/>
          <w:sz w:val="22"/>
          <w:szCs w:val="22"/>
        </w:rPr>
      </w:pPr>
      <w:r w:rsidRPr="007C73D1">
        <w:rPr>
          <w:rFonts w:ascii="Arial" w:eastAsia="MS Mincho" w:hAnsi="Arial" w:cs="Arial"/>
          <w:sz w:val="22"/>
          <w:szCs w:val="22"/>
        </w:rPr>
        <w:t xml:space="preserve">2) </w:t>
      </w:r>
      <w:r w:rsidR="00CA53BF" w:rsidRPr="007C73D1">
        <w:rPr>
          <w:rFonts w:ascii="Arial" w:eastAsia="MS Mincho" w:hAnsi="Arial" w:cs="Arial"/>
          <w:b/>
          <w:color w:val="0070C0"/>
          <w:sz w:val="22"/>
          <w:szCs w:val="22"/>
        </w:rPr>
        <w:t>Projects/</w:t>
      </w:r>
      <w:r w:rsidRPr="007C73D1">
        <w:rPr>
          <w:rFonts w:ascii="Arial" w:eastAsia="MS Mincho" w:hAnsi="Arial" w:cs="Arial"/>
          <w:b/>
          <w:color w:val="0070C0"/>
          <w:sz w:val="22"/>
          <w:szCs w:val="22"/>
        </w:rPr>
        <w:t>WBS</w:t>
      </w:r>
      <w:r w:rsidR="00645D53" w:rsidRPr="007C73D1">
        <w:rPr>
          <w:rFonts w:ascii="Arial" w:eastAsia="MS Mincho" w:hAnsi="Arial" w:cs="Arial"/>
          <w:b/>
          <w:color w:val="0070C0"/>
          <w:sz w:val="22"/>
          <w:szCs w:val="22"/>
        </w:rPr>
        <w:t>s</w:t>
      </w:r>
      <w:r w:rsidRPr="007C73D1">
        <w:rPr>
          <w:rFonts w:ascii="Arial" w:eastAsia="MS Mincho" w:hAnsi="Arial" w:cs="Arial"/>
          <w:sz w:val="22"/>
          <w:szCs w:val="22"/>
        </w:rPr>
        <w:t xml:space="preserve"> </w:t>
      </w:r>
      <w:r w:rsidR="00E25968" w:rsidRPr="007C73D1">
        <w:rPr>
          <w:rFonts w:ascii="Arial" w:eastAsia="MS Mincho" w:hAnsi="Arial" w:cs="Arial"/>
          <w:sz w:val="22"/>
          <w:szCs w:val="22"/>
        </w:rPr>
        <w:t xml:space="preserve">will </w:t>
      </w:r>
      <w:r w:rsidR="00AD1F5B">
        <w:rPr>
          <w:rFonts w:ascii="Arial" w:eastAsia="MS Mincho" w:hAnsi="Arial" w:cs="Arial"/>
          <w:sz w:val="22"/>
          <w:szCs w:val="22"/>
        </w:rPr>
        <w:t>be created at the HQ NETCOM</w:t>
      </w:r>
      <w:r w:rsidR="00DE5AE2">
        <w:rPr>
          <w:rFonts w:ascii="Arial" w:eastAsia="MS Mincho" w:hAnsi="Arial" w:cs="Arial"/>
          <w:sz w:val="22"/>
          <w:szCs w:val="22"/>
        </w:rPr>
        <w:t xml:space="preserve"> G</w:t>
      </w:r>
      <w:r w:rsidR="00E25968" w:rsidRPr="007C73D1">
        <w:rPr>
          <w:rFonts w:ascii="Arial" w:eastAsia="MS Mincho" w:hAnsi="Arial" w:cs="Arial"/>
          <w:sz w:val="22"/>
          <w:szCs w:val="22"/>
        </w:rPr>
        <w:t xml:space="preserve">8 level and </w:t>
      </w:r>
      <w:r w:rsidRPr="007C73D1">
        <w:rPr>
          <w:rFonts w:ascii="Arial" w:eastAsia="MS Mincho" w:hAnsi="Arial" w:cs="Arial"/>
          <w:sz w:val="22"/>
          <w:szCs w:val="22"/>
        </w:rPr>
        <w:t>should be used in</w:t>
      </w:r>
      <w:r w:rsidR="00E25968" w:rsidRPr="007C73D1">
        <w:rPr>
          <w:rFonts w:ascii="Arial" w:eastAsia="MS Mincho" w:hAnsi="Arial" w:cs="Arial"/>
          <w:sz w:val="22"/>
          <w:szCs w:val="22"/>
        </w:rPr>
        <w:t xml:space="preserve"> all cases, including the </w:t>
      </w:r>
      <w:r w:rsidRPr="007C73D1">
        <w:rPr>
          <w:rFonts w:ascii="Arial" w:eastAsia="MS Mincho" w:hAnsi="Arial" w:cs="Arial"/>
          <w:sz w:val="22"/>
          <w:szCs w:val="22"/>
        </w:rPr>
        <w:t>following:</w:t>
      </w:r>
    </w:p>
    <w:p w:rsidR="00CA53BF" w:rsidRPr="007C73D1" w:rsidRDefault="00CA53BF" w:rsidP="002D4FD1">
      <w:pPr>
        <w:pStyle w:val="PlainText"/>
        <w:contextualSpacing/>
        <w:rPr>
          <w:rFonts w:ascii="Arial" w:eastAsia="MS Mincho" w:hAnsi="Arial" w:cs="Arial"/>
          <w:sz w:val="22"/>
          <w:szCs w:val="22"/>
        </w:rPr>
      </w:pPr>
    </w:p>
    <w:p w:rsidR="00CD33B3" w:rsidRPr="007C73D1" w:rsidRDefault="00CD33B3" w:rsidP="002D4FD1">
      <w:pPr>
        <w:pStyle w:val="PlainText"/>
        <w:contextualSpacing/>
        <w:rPr>
          <w:rFonts w:ascii="Arial" w:eastAsia="MS Mincho" w:hAnsi="Arial" w:cs="Arial"/>
          <w:sz w:val="22"/>
          <w:szCs w:val="22"/>
        </w:rPr>
      </w:pPr>
      <w:r w:rsidRPr="007C73D1">
        <w:rPr>
          <w:rFonts w:ascii="Arial" w:eastAsia="MS Mincho" w:hAnsi="Arial" w:cs="Arial"/>
          <w:sz w:val="22"/>
          <w:szCs w:val="22"/>
        </w:rPr>
        <w:tab/>
        <w:t>A. Reimbursable</w:t>
      </w:r>
      <w:r w:rsidR="00CA53BF" w:rsidRPr="007C73D1">
        <w:rPr>
          <w:rFonts w:ascii="Arial" w:eastAsia="MS Mincho" w:hAnsi="Arial" w:cs="Arial"/>
          <w:sz w:val="22"/>
          <w:szCs w:val="22"/>
        </w:rPr>
        <w:t xml:space="preserve"> (Sales Orders) – Public/Federal</w:t>
      </w:r>
    </w:p>
    <w:p w:rsidR="00F0378A" w:rsidRDefault="00CD33B3" w:rsidP="002D4FD1">
      <w:pPr>
        <w:pStyle w:val="PlainText"/>
        <w:contextualSpacing/>
        <w:rPr>
          <w:rFonts w:ascii="Arial" w:eastAsia="MS Mincho" w:hAnsi="Arial" w:cs="Arial"/>
          <w:sz w:val="22"/>
          <w:szCs w:val="22"/>
        </w:rPr>
      </w:pPr>
      <w:r w:rsidRPr="007C73D1">
        <w:rPr>
          <w:rFonts w:ascii="Arial" w:eastAsia="MS Mincho" w:hAnsi="Arial" w:cs="Arial"/>
          <w:sz w:val="22"/>
          <w:szCs w:val="22"/>
        </w:rPr>
        <w:tab/>
      </w:r>
    </w:p>
    <w:p w:rsidR="00A011F8" w:rsidRDefault="00F0378A">
      <w:pPr>
        <w:pStyle w:val="PlainText"/>
        <w:ind w:firstLine="720"/>
        <w:contextualSpacing/>
        <w:rPr>
          <w:rFonts w:ascii="Arial" w:eastAsia="MS Mincho" w:hAnsi="Arial" w:cs="Arial"/>
          <w:sz w:val="22"/>
          <w:szCs w:val="22"/>
        </w:rPr>
      </w:pPr>
      <w:r>
        <w:rPr>
          <w:rFonts w:ascii="Arial" w:eastAsia="MS Mincho" w:hAnsi="Arial" w:cs="Arial"/>
          <w:sz w:val="22"/>
          <w:szCs w:val="22"/>
        </w:rPr>
        <w:t xml:space="preserve">B. </w:t>
      </w:r>
      <w:r w:rsidR="00CD33B3" w:rsidRPr="007C73D1">
        <w:rPr>
          <w:rFonts w:ascii="Arial" w:eastAsia="MS Mincho" w:hAnsi="Arial" w:cs="Arial"/>
          <w:sz w:val="22"/>
          <w:szCs w:val="22"/>
        </w:rPr>
        <w:t>Direct Charge</w:t>
      </w:r>
      <w:r w:rsidR="00CA53BF" w:rsidRPr="007C73D1">
        <w:rPr>
          <w:rFonts w:ascii="Arial" w:eastAsia="MS Mincho" w:hAnsi="Arial" w:cs="Arial"/>
          <w:sz w:val="22"/>
          <w:szCs w:val="22"/>
        </w:rPr>
        <w:t xml:space="preserve"> Reimbursable</w:t>
      </w:r>
      <w:r w:rsidR="00CD33B3" w:rsidRPr="007C73D1">
        <w:rPr>
          <w:rFonts w:ascii="Arial" w:eastAsia="MS Mincho" w:hAnsi="Arial" w:cs="Arial"/>
          <w:sz w:val="22"/>
          <w:szCs w:val="22"/>
        </w:rPr>
        <w:t xml:space="preserve"> (GFEBS to GFEBS</w:t>
      </w:r>
      <w:r w:rsidR="00CA53BF" w:rsidRPr="007C73D1">
        <w:rPr>
          <w:rFonts w:ascii="Arial" w:eastAsia="MS Mincho" w:hAnsi="Arial" w:cs="Arial"/>
          <w:sz w:val="22"/>
          <w:szCs w:val="22"/>
        </w:rPr>
        <w:t xml:space="preserve"> Activities</w:t>
      </w:r>
      <w:r w:rsidR="00CD33B3" w:rsidRPr="007C73D1">
        <w:rPr>
          <w:rFonts w:ascii="Arial" w:eastAsia="MS Mincho" w:hAnsi="Arial" w:cs="Arial"/>
          <w:sz w:val="22"/>
          <w:szCs w:val="22"/>
        </w:rPr>
        <w:t>)</w:t>
      </w:r>
    </w:p>
    <w:p w:rsidR="00C86FAA" w:rsidRDefault="00C86FAA" w:rsidP="002D4FD1">
      <w:pPr>
        <w:pStyle w:val="PlainText"/>
        <w:contextualSpacing/>
        <w:rPr>
          <w:rFonts w:ascii="Arial" w:eastAsia="MS Mincho" w:hAnsi="Arial" w:cs="Arial"/>
          <w:sz w:val="22"/>
          <w:szCs w:val="22"/>
        </w:rPr>
      </w:pPr>
    </w:p>
    <w:p w:rsidR="00A011F8" w:rsidRDefault="00C86FAA">
      <w:pPr>
        <w:pStyle w:val="PlainText"/>
        <w:ind w:left="720"/>
        <w:contextualSpacing/>
        <w:rPr>
          <w:rFonts w:ascii="Arial" w:eastAsia="MS Mincho" w:hAnsi="Arial" w:cs="Arial"/>
          <w:sz w:val="22"/>
          <w:szCs w:val="22"/>
        </w:rPr>
      </w:pPr>
      <w:r>
        <w:rPr>
          <w:rFonts w:ascii="Arial" w:eastAsia="MS Mincho" w:hAnsi="Arial" w:cs="Arial"/>
          <w:sz w:val="22"/>
          <w:szCs w:val="22"/>
        </w:rPr>
        <w:t xml:space="preserve">C. </w:t>
      </w:r>
      <w:r w:rsidR="00CD33B3" w:rsidRPr="007C73D1">
        <w:rPr>
          <w:rFonts w:ascii="Arial" w:eastAsia="MS Mincho" w:hAnsi="Arial" w:cs="Arial"/>
          <w:sz w:val="22"/>
          <w:szCs w:val="22"/>
        </w:rPr>
        <w:t xml:space="preserve">Special </w:t>
      </w:r>
      <w:r w:rsidR="00090A73" w:rsidRPr="007C73D1">
        <w:rPr>
          <w:rFonts w:ascii="Arial" w:eastAsia="MS Mincho" w:hAnsi="Arial" w:cs="Arial"/>
          <w:sz w:val="22"/>
          <w:szCs w:val="22"/>
        </w:rPr>
        <w:t>Funded</w:t>
      </w:r>
      <w:r w:rsidR="00CD33B3" w:rsidRPr="007C73D1">
        <w:rPr>
          <w:rFonts w:ascii="Arial" w:eastAsia="MS Mincho" w:hAnsi="Arial" w:cs="Arial"/>
          <w:sz w:val="22"/>
          <w:szCs w:val="22"/>
        </w:rPr>
        <w:t xml:space="preserve"> Programs</w:t>
      </w:r>
      <w:r w:rsidR="00CA53BF" w:rsidRPr="007C73D1">
        <w:rPr>
          <w:rFonts w:ascii="Arial" w:eastAsia="MS Mincho" w:hAnsi="Arial" w:cs="Arial"/>
          <w:sz w:val="22"/>
          <w:szCs w:val="22"/>
        </w:rPr>
        <w:t xml:space="preserve"> </w:t>
      </w:r>
      <w:r w:rsidR="00D61028" w:rsidRPr="007C73D1">
        <w:rPr>
          <w:rFonts w:ascii="Arial" w:eastAsia="MS Mincho" w:hAnsi="Arial" w:cs="Arial"/>
          <w:sz w:val="22"/>
          <w:szCs w:val="22"/>
        </w:rPr>
        <w:t>(e.g., Misc Collections)</w:t>
      </w:r>
    </w:p>
    <w:p w:rsidR="00C86FAA" w:rsidRDefault="00C86FAA" w:rsidP="002D4FD1">
      <w:pPr>
        <w:pStyle w:val="PlainText"/>
        <w:contextualSpacing/>
        <w:rPr>
          <w:rFonts w:ascii="Arial" w:eastAsia="MS Mincho" w:hAnsi="Arial" w:cs="Arial"/>
          <w:sz w:val="22"/>
          <w:szCs w:val="22"/>
        </w:rPr>
      </w:pPr>
    </w:p>
    <w:p w:rsidR="00A011F8" w:rsidRDefault="00C86FAA">
      <w:pPr>
        <w:pStyle w:val="PlainText"/>
        <w:ind w:left="720"/>
        <w:contextualSpacing/>
        <w:rPr>
          <w:rFonts w:ascii="Arial" w:eastAsia="MS Mincho" w:hAnsi="Arial" w:cs="Arial"/>
          <w:sz w:val="22"/>
          <w:szCs w:val="22"/>
        </w:rPr>
      </w:pPr>
      <w:r>
        <w:rPr>
          <w:rFonts w:ascii="Arial" w:eastAsia="MS Mincho" w:hAnsi="Arial" w:cs="Arial"/>
          <w:sz w:val="22"/>
          <w:szCs w:val="22"/>
        </w:rPr>
        <w:t xml:space="preserve">D. </w:t>
      </w:r>
      <w:r w:rsidR="00CA53BF" w:rsidRPr="007C73D1">
        <w:rPr>
          <w:rFonts w:ascii="Arial" w:eastAsia="MS Mincho" w:hAnsi="Arial" w:cs="Arial"/>
          <w:sz w:val="22"/>
          <w:szCs w:val="22"/>
        </w:rPr>
        <w:t xml:space="preserve">Other - as approved by </w:t>
      </w:r>
      <w:r w:rsidR="00793F67" w:rsidRPr="007C73D1">
        <w:rPr>
          <w:rFonts w:ascii="Arial" w:eastAsia="MS Mincho" w:hAnsi="Arial" w:cs="Arial"/>
          <w:sz w:val="22"/>
          <w:szCs w:val="22"/>
        </w:rPr>
        <w:t>NETCOM</w:t>
      </w:r>
      <w:r w:rsidR="00CA53BF" w:rsidRPr="007C73D1">
        <w:rPr>
          <w:rFonts w:ascii="Arial" w:eastAsia="MS Mincho" w:hAnsi="Arial" w:cs="Arial"/>
          <w:sz w:val="22"/>
          <w:szCs w:val="22"/>
        </w:rPr>
        <w:t xml:space="preserve"> Headquarters*</w:t>
      </w:r>
    </w:p>
    <w:p w:rsidR="00CD33B3" w:rsidRPr="007C73D1" w:rsidRDefault="00CD33B3" w:rsidP="002D4FD1">
      <w:pPr>
        <w:pStyle w:val="PlainText"/>
        <w:contextualSpacing/>
        <w:rPr>
          <w:rFonts w:ascii="Arial" w:eastAsia="MS Mincho" w:hAnsi="Arial" w:cs="Arial"/>
          <w:sz w:val="22"/>
          <w:szCs w:val="22"/>
        </w:rPr>
      </w:pPr>
    </w:p>
    <w:p w:rsidR="00C86FAA" w:rsidRPr="00C86FAA" w:rsidRDefault="00AA580F" w:rsidP="002D4FD1">
      <w:pPr>
        <w:pStyle w:val="PlainText"/>
        <w:contextualSpacing/>
        <w:rPr>
          <w:rFonts w:ascii="Arial" w:eastAsia="MS Mincho" w:hAnsi="Arial" w:cs="Arial"/>
          <w:sz w:val="22"/>
          <w:szCs w:val="22"/>
        </w:rPr>
      </w:pPr>
      <w:r w:rsidRPr="00AA580F">
        <w:rPr>
          <w:rFonts w:ascii="Arial" w:eastAsia="MS Mincho" w:hAnsi="Arial" w:cs="Arial"/>
          <w:color w:val="0070C0"/>
          <w:sz w:val="22"/>
          <w:szCs w:val="22"/>
        </w:rPr>
        <w:t>General Guidelines</w:t>
      </w:r>
    </w:p>
    <w:p w:rsidR="00C86FAA" w:rsidRPr="00C86FAA" w:rsidRDefault="00C86FAA" w:rsidP="002D4FD1">
      <w:pPr>
        <w:pStyle w:val="PlainText"/>
        <w:contextualSpacing/>
        <w:rPr>
          <w:rFonts w:ascii="Arial" w:eastAsia="MS Mincho" w:hAnsi="Arial" w:cs="Arial"/>
          <w:sz w:val="22"/>
          <w:szCs w:val="22"/>
        </w:rPr>
      </w:pPr>
    </w:p>
    <w:p w:rsidR="00CD33B3" w:rsidRPr="007C73D1" w:rsidRDefault="00CA53BF" w:rsidP="002D4FD1">
      <w:pPr>
        <w:pStyle w:val="PlainText"/>
        <w:contextualSpacing/>
        <w:rPr>
          <w:rFonts w:ascii="Arial" w:eastAsia="MS Mincho" w:hAnsi="Arial" w:cs="Arial"/>
          <w:i/>
          <w:sz w:val="22"/>
          <w:szCs w:val="22"/>
          <w:u w:val="single"/>
        </w:rPr>
      </w:pPr>
      <w:r w:rsidRPr="007C73D1">
        <w:rPr>
          <w:rFonts w:ascii="Arial" w:eastAsia="MS Mincho" w:hAnsi="Arial" w:cs="Arial"/>
          <w:i/>
          <w:sz w:val="22"/>
          <w:szCs w:val="22"/>
          <w:u w:val="single"/>
        </w:rPr>
        <w:t>Effective 1 OCT 201</w:t>
      </w:r>
      <w:r w:rsidR="0099398A" w:rsidRPr="007C73D1">
        <w:rPr>
          <w:rFonts w:ascii="Arial" w:eastAsia="MS Mincho" w:hAnsi="Arial" w:cs="Arial"/>
          <w:i/>
          <w:sz w:val="22"/>
          <w:szCs w:val="22"/>
          <w:u w:val="single"/>
        </w:rPr>
        <w:t>4</w:t>
      </w:r>
      <w:r w:rsidRPr="007C73D1">
        <w:rPr>
          <w:rFonts w:ascii="Arial" w:eastAsia="MS Mincho" w:hAnsi="Arial" w:cs="Arial"/>
          <w:i/>
          <w:sz w:val="22"/>
          <w:szCs w:val="22"/>
          <w:u w:val="single"/>
        </w:rPr>
        <w:t xml:space="preserve">, </w:t>
      </w:r>
      <w:r w:rsidR="00986465" w:rsidRPr="007C73D1">
        <w:rPr>
          <w:rFonts w:ascii="Arial" w:eastAsia="MS Mincho" w:hAnsi="Arial" w:cs="Arial"/>
          <w:i/>
          <w:sz w:val="22"/>
          <w:szCs w:val="22"/>
          <w:u w:val="single"/>
        </w:rPr>
        <w:t xml:space="preserve">IAW </w:t>
      </w:r>
      <w:r w:rsidR="00B5610F" w:rsidRPr="007C73D1">
        <w:rPr>
          <w:rFonts w:ascii="Arial" w:eastAsia="MS Mincho" w:hAnsi="Arial" w:cs="Arial"/>
          <w:i/>
          <w:sz w:val="22"/>
          <w:szCs w:val="22"/>
          <w:u w:val="single"/>
        </w:rPr>
        <w:t xml:space="preserve">GFEBS </w:t>
      </w:r>
      <w:r w:rsidR="00986465" w:rsidRPr="007C73D1">
        <w:rPr>
          <w:rFonts w:ascii="Arial" w:eastAsia="MS Mincho" w:hAnsi="Arial" w:cs="Arial"/>
          <w:i/>
          <w:sz w:val="22"/>
          <w:szCs w:val="22"/>
          <w:u w:val="single"/>
        </w:rPr>
        <w:t xml:space="preserve">guidance all </w:t>
      </w:r>
      <w:r w:rsidR="00793F67" w:rsidRPr="007C73D1">
        <w:rPr>
          <w:rFonts w:ascii="Arial" w:eastAsia="MS Mincho" w:hAnsi="Arial" w:cs="Arial"/>
          <w:i/>
          <w:sz w:val="22"/>
          <w:szCs w:val="22"/>
          <w:u w:val="single"/>
        </w:rPr>
        <w:t>NETCOM</w:t>
      </w:r>
      <w:r w:rsidR="00986465" w:rsidRPr="007C73D1">
        <w:rPr>
          <w:rFonts w:ascii="Arial" w:eastAsia="MS Mincho" w:hAnsi="Arial" w:cs="Arial"/>
          <w:i/>
          <w:sz w:val="22"/>
          <w:szCs w:val="22"/>
          <w:u w:val="single"/>
        </w:rPr>
        <w:t xml:space="preserve"> Fund Holders</w:t>
      </w:r>
      <w:r w:rsidR="00CD33B3" w:rsidRPr="007C73D1">
        <w:rPr>
          <w:rFonts w:ascii="Arial" w:eastAsia="MS Mincho" w:hAnsi="Arial" w:cs="Arial"/>
          <w:i/>
          <w:sz w:val="22"/>
          <w:szCs w:val="22"/>
          <w:u w:val="single"/>
        </w:rPr>
        <w:t xml:space="preserve"> are required to use new Project Systems (PS) configuration</w:t>
      </w:r>
      <w:r w:rsidRPr="007C73D1">
        <w:rPr>
          <w:rFonts w:ascii="Arial" w:eastAsia="MS Mincho" w:hAnsi="Arial" w:cs="Arial"/>
          <w:i/>
          <w:sz w:val="22"/>
          <w:szCs w:val="22"/>
          <w:u w:val="single"/>
        </w:rPr>
        <w:t xml:space="preserve"> (profiles)</w:t>
      </w:r>
      <w:r w:rsidR="00CD33B3" w:rsidRPr="007C73D1">
        <w:rPr>
          <w:rFonts w:ascii="Arial" w:eastAsia="MS Mincho" w:hAnsi="Arial" w:cs="Arial"/>
          <w:i/>
          <w:sz w:val="22"/>
          <w:szCs w:val="22"/>
          <w:u w:val="single"/>
        </w:rPr>
        <w:t xml:space="preserve">. </w:t>
      </w:r>
    </w:p>
    <w:p w:rsidR="00CA53BF" w:rsidRPr="007C73D1" w:rsidRDefault="00CA53BF" w:rsidP="002D4FD1">
      <w:pPr>
        <w:pStyle w:val="PlainText"/>
        <w:contextualSpacing/>
        <w:rPr>
          <w:rFonts w:ascii="Arial" w:eastAsia="MS Mincho" w:hAnsi="Arial" w:cs="Arial"/>
          <w:sz w:val="22"/>
          <w:szCs w:val="22"/>
        </w:rPr>
      </w:pPr>
    </w:p>
    <w:p w:rsidR="00A011F8" w:rsidRDefault="00CA53BF" w:rsidP="009008E6">
      <w:pPr>
        <w:pStyle w:val="PlainText"/>
        <w:numPr>
          <w:ilvl w:val="0"/>
          <w:numId w:val="17"/>
        </w:numPr>
        <w:contextualSpacing/>
        <w:rPr>
          <w:rFonts w:ascii="Arial" w:eastAsia="MS Mincho" w:hAnsi="Arial" w:cs="Arial"/>
          <w:sz w:val="22"/>
          <w:szCs w:val="22"/>
        </w:rPr>
      </w:pPr>
      <w:r w:rsidRPr="007C73D1">
        <w:rPr>
          <w:rFonts w:ascii="Arial" w:eastAsia="MS Mincho" w:hAnsi="Arial" w:cs="Arial"/>
          <w:sz w:val="22"/>
          <w:szCs w:val="22"/>
        </w:rPr>
        <w:t>All Non-DPW Projects/WBS</w:t>
      </w:r>
      <w:r w:rsidR="00090A73" w:rsidRPr="007C73D1">
        <w:rPr>
          <w:rFonts w:ascii="Arial" w:eastAsia="MS Mincho" w:hAnsi="Arial" w:cs="Arial"/>
          <w:sz w:val="22"/>
          <w:szCs w:val="22"/>
        </w:rPr>
        <w:t>s</w:t>
      </w:r>
      <w:r w:rsidRPr="007C73D1">
        <w:rPr>
          <w:rFonts w:ascii="Arial" w:eastAsia="MS Mincho" w:hAnsi="Arial" w:cs="Arial"/>
          <w:sz w:val="22"/>
          <w:szCs w:val="22"/>
        </w:rPr>
        <w:t xml:space="preserve"> </w:t>
      </w:r>
      <w:r w:rsidR="008C7D61" w:rsidRPr="007C73D1">
        <w:rPr>
          <w:rFonts w:ascii="Arial" w:eastAsia="MS Mincho" w:hAnsi="Arial" w:cs="Arial"/>
          <w:sz w:val="22"/>
          <w:szCs w:val="22"/>
        </w:rPr>
        <w:t>will</w:t>
      </w:r>
      <w:r w:rsidRPr="007C73D1">
        <w:rPr>
          <w:rFonts w:ascii="Arial" w:eastAsia="MS Mincho" w:hAnsi="Arial" w:cs="Arial"/>
          <w:sz w:val="22"/>
          <w:szCs w:val="22"/>
        </w:rPr>
        <w:t xml:space="preserve"> use the Mission Support SOO</w:t>
      </w:r>
      <w:r w:rsidR="000442D4" w:rsidRPr="007C73D1">
        <w:rPr>
          <w:rFonts w:ascii="Arial" w:eastAsia="MS Mincho" w:hAnsi="Arial" w:cs="Arial"/>
          <w:sz w:val="22"/>
          <w:szCs w:val="22"/>
        </w:rPr>
        <w:t xml:space="preserve"> (Standard Operating Orders)</w:t>
      </w:r>
      <w:r w:rsidRPr="007C73D1">
        <w:rPr>
          <w:rFonts w:ascii="Arial" w:eastAsia="MS Mincho" w:hAnsi="Arial" w:cs="Arial"/>
          <w:sz w:val="22"/>
          <w:szCs w:val="22"/>
        </w:rPr>
        <w:t xml:space="preserve"> profile selection</w:t>
      </w:r>
      <w:r w:rsidR="00090A73" w:rsidRPr="007C73D1">
        <w:rPr>
          <w:rFonts w:ascii="Arial" w:eastAsia="MS Mincho" w:hAnsi="Arial" w:cs="Arial"/>
          <w:sz w:val="22"/>
          <w:szCs w:val="22"/>
        </w:rPr>
        <w:t xml:space="preserve"> designated by an ‘S’ in the numbering sequence</w:t>
      </w:r>
      <w:r w:rsidRPr="007C73D1">
        <w:rPr>
          <w:rFonts w:ascii="Arial" w:eastAsia="MS Mincho" w:hAnsi="Arial" w:cs="Arial"/>
          <w:sz w:val="22"/>
          <w:szCs w:val="22"/>
        </w:rPr>
        <w:t xml:space="preserve"> (S.XXXXXX)</w:t>
      </w:r>
      <w:r w:rsidR="00597F53">
        <w:rPr>
          <w:rFonts w:ascii="Arial" w:eastAsia="MS Mincho" w:hAnsi="Arial" w:cs="Arial"/>
          <w:sz w:val="22"/>
          <w:szCs w:val="22"/>
        </w:rPr>
        <w:t>.</w:t>
      </w:r>
    </w:p>
    <w:p w:rsidR="00EF43E3" w:rsidRPr="007C73D1" w:rsidRDefault="00EF43E3">
      <w:pPr>
        <w:pStyle w:val="PlainText"/>
        <w:contextualSpacing/>
        <w:rPr>
          <w:rFonts w:ascii="Arial" w:eastAsia="MS Mincho" w:hAnsi="Arial" w:cs="Arial"/>
          <w:sz w:val="22"/>
          <w:szCs w:val="22"/>
        </w:rPr>
      </w:pPr>
    </w:p>
    <w:p w:rsidR="00A011F8" w:rsidRDefault="00CA53BF" w:rsidP="009008E6">
      <w:pPr>
        <w:pStyle w:val="PlainText"/>
        <w:numPr>
          <w:ilvl w:val="0"/>
          <w:numId w:val="17"/>
        </w:numPr>
        <w:contextualSpacing/>
        <w:rPr>
          <w:rFonts w:ascii="Arial" w:eastAsia="MS Mincho" w:hAnsi="Arial" w:cs="Arial"/>
          <w:sz w:val="22"/>
          <w:szCs w:val="22"/>
        </w:rPr>
      </w:pPr>
      <w:r w:rsidRPr="007C73D1">
        <w:rPr>
          <w:rFonts w:ascii="Arial" w:eastAsia="MS Mincho" w:hAnsi="Arial" w:cs="Arial"/>
          <w:sz w:val="22"/>
          <w:szCs w:val="22"/>
        </w:rPr>
        <w:t xml:space="preserve">Custom numbering (smart-coding) </w:t>
      </w:r>
      <w:r w:rsidR="00DE5AE2">
        <w:rPr>
          <w:rFonts w:ascii="Arial" w:eastAsia="MS Mincho" w:hAnsi="Arial" w:cs="Arial"/>
          <w:sz w:val="22"/>
          <w:szCs w:val="22"/>
        </w:rPr>
        <w:t>will be used when the projects are created so the numbers after the first 7 digits match the C4IM Service Catalog designation</w:t>
      </w:r>
      <w:r w:rsidR="00030D1A">
        <w:rPr>
          <w:rFonts w:ascii="Arial" w:eastAsia="MS Mincho" w:hAnsi="Arial" w:cs="Arial"/>
          <w:sz w:val="22"/>
          <w:szCs w:val="22"/>
        </w:rPr>
        <w:t>s</w:t>
      </w:r>
      <w:r w:rsidR="00DE5AE2">
        <w:rPr>
          <w:rFonts w:ascii="Arial" w:eastAsia="MS Mincho" w:hAnsi="Arial" w:cs="Arial"/>
          <w:sz w:val="22"/>
          <w:szCs w:val="22"/>
        </w:rPr>
        <w:t>.</w:t>
      </w:r>
    </w:p>
    <w:p w:rsidR="00DE5AE2" w:rsidRDefault="00DE5AE2" w:rsidP="00DE5AE2">
      <w:pPr>
        <w:pStyle w:val="ListParagraph"/>
        <w:rPr>
          <w:rFonts w:ascii="Arial" w:eastAsia="MS Mincho" w:hAnsi="Arial" w:cs="Arial"/>
        </w:rPr>
      </w:pPr>
    </w:p>
    <w:p w:rsidR="00DE5AE2" w:rsidRDefault="00DE5AE2" w:rsidP="00DE5AE2">
      <w:pPr>
        <w:pStyle w:val="PlainText"/>
        <w:ind w:left="1800"/>
        <w:contextualSpacing/>
        <w:rPr>
          <w:rFonts w:ascii="Arial" w:eastAsia="MS Mincho" w:hAnsi="Arial" w:cs="Arial"/>
          <w:sz w:val="22"/>
          <w:szCs w:val="22"/>
        </w:rPr>
      </w:pPr>
      <w:r>
        <w:rPr>
          <w:rFonts w:ascii="Arial" w:eastAsia="MS Mincho" w:hAnsi="Arial" w:cs="Arial"/>
          <w:sz w:val="22"/>
          <w:szCs w:val="22"/>
        </w:rPr>
        <w:t xml:space="preserve">Level 1 (NEC as Project): </w:t>
      </w:r>
      <w:r>
        <w:rPr>
          <w:rFonts w:ascii="Arial" w:eastAsia="MS Mincho" w:hAnsi="Arial" w:cs="Arial"/>
          <w:sz w:val="22"/>
          <w:szCs w:val="22"/>
        </w:rPr>
        <w:tab/>
        <w:t>S.0023032</w:t>
      </w:r>
    </w:p>
    <w:p w:rsidR="00DE5AE2" w:rsidRDefault="00DE5AE2" w:rsidP="00DE5AE2">
      <w:pPr>
        <w:pStyle w:val="PlainText"/>
        <w:ind w:left="1800"/>
        <w:contextualSpacing/>
        <w:rPr>
          <w:rFonts w:ascii="Arial" w:eastAsia="MS Mincho" w:hAnsi="Arial" w:cs="Arial"/>
          <w:sz w:val="22"/>
          <w:szCs w:val="22"/>
        </w:rPr>
      </w:pPr>
      <w:r>
        <w:rPr>
          <w:rFonts w:ascii="Arial" w:eastAsia="MS Mincho" w:hAnsi="Arial" w:cs="Arial"/>
          <w:sz w:val="22"/>
          <w:szCs w:val="22"/>
        </w:rPr>
        <w:t xml:space="preserve">Level 2 (VTC Service – 701.4): </w:t>
      </w:r>
      <w:r>
        <w:rPr>
          <w:rFonts w:ascii="Arial" w:eastAsia="MS Mincho" w:hAnsi="Arial" w:cs="Arial"/>
          <w:sz w:val="22"/>
          <w:szCs w:val="22"/>
        </w:rPr>
        <w:tab/>
        <w:t xml:space="preserve">    S.0023032.7014</w:t>
      </w:r>
    </w:p>
    <w:p w:rsidR="00DE5AE2" w:rsidRDefault="00DE5AE2" w:rsidP="00DE5AE2">
      <w:pPr>
        <w:pStyle w:val="PlainText"/>
        <w:ind w:left="1800"/>
        <w:contextualSpacing/>
        <w:rPr>
          <w:rFonts w:ascii="Arial" w:eastAsia="MS Mincho" w:hAnsi="Arial" w:cs="Arial"/>
          <w:sz w:val="22"/>
          <w:szCs w:val="22"/>
        </w:rPr>
      </w:pPr>
      <w:r>
        <w:rPr>
          <w:rFonts w:ascii="Arial" w:eastAsia="MS Mincho" w:hAnsi="Arial" w:cs="Arial"/>
          <w:sz w:val="22"/>
          <w:szCs w:val="22"/>
        </w:rPr>
        <w:t>Level 2 (PKI Service – 703.1):</w:t>
      </w:r>
      <w:r>
        <w:rPr>
          <w:rFonts w:ascii="Arial" w:eastAsia="MS Mincho" w:hAnsi="Arial" w:cs="Arial"/>
          <w:sz w:val="22"/>
          <w:szCs w:val="22"/>
        </w:rPr>
        <w:tab/>
        <w:t xml:space="preserve">    S.0023032.7031</w:t>
      </w:r>
    </w:p>
    <w:p w:rsidR="00A011F8" w:rsidRDefault="00A011F8">
      <w:pPr>
        <w:pStyle w:val="PlainText"/>
        <w:ind w:left="1440"/>
        <w:contextualSpacing/>
        <w:rPr>
          <w:rFonts w:ascii="Arial" w:eastAsia="MS Mincho" w:hAnsi="Arial" w:cs="Arial"/>
          <w:sz w:val="22"/>
          <w:szCs w:val="22"/>
        </w:rPr>
      </w:pPr>
    </w:p>
    <w:p w:rsidR="00A011F8" w:rsidRDefault="00AA580F" w:rsidP="009008E6">
      <w:pPr>
        <w:pStyle w:val="PlainText"/>
        <w:numPr>
          <w:ilvl w:val="0"/>
          <w:numId w:val="17"/>
        </w:numPr>
        <w:contextualSpacing/>
        <w:rPr>
          <w:rFonts w:ascii="Arial" w:eastAsia="MS Mincho" w:hAnsi="Arial" w:cs="Arial"/>
        </w:rPr>
      </w:pPr>
      <w:r w:rsidRPr="00AA580F">
        <w:rPr>
          <w:rFonts w:ascii="Arial" w:eastAsia="MS Mincho" w:hAnsi="Arial" w:cs="Arial"/>
          <w:sz w:val="22"/>
          <w:szCs w:val="22"/>
        </w:rPr>
        <w:t>Key</w:t>
      </w:r>
      <w:r w:rsidRPr="00AA580F">
        <w:rPr>
          <w:rFonts w:ascii="Arial" w:eastAsia="MS Mincho" w:hAnsi="Arial" w:cs="Arial"/>
        </w:rPr>
        <w:t xml:space="preserve"> Points -</w:t>
      </w:r>
    </w:p>
    <w:p w:rsidR="00A011F8" w:rsidRDefault="00415234" w:rsidP="009008E6">
      <w:pPr>
        <w:pStyle w:val="PlainText"/>
        <w:numPr>
          <w:ilvl w:val="1"/>
          <w:numId w:val="17"/>
        </w:numPr>
        <w:contextualSpacing/>
        <w:rPr>
          <w:rFonts w:ascii="Arial" w:eastAsia="MS Mincho" w:hAnsi="Arial" w:cs="Arial"/>
          <w:sz w:val="22"/>
          <w:szCs w:val="22"/>
        </w:rPr>
      </w:pPr>
      <w:r w:rsidRPr="008C6E18">
        <w:rPr>
          <w:rFonts w:ascii="Arial" w:eastAsia="MS Mincho" w:hAnsi="Arial" w:cs="Arial"/>
          <w:sz w:val="22"/>
          <w:szCs w:val="22"/>
        </w:rPr>
        <w:t>WBSs</w:t>
      </w:r>
      <w:r w:rsidR="00BB1D52" w:rsidRPr="008C6E18">
        <w:rPr>
          <w:rFonts w:ascii="Arial" w:eastAsia="MS Mincho" w:hAnsi="Arial" w:cs="Arial"/>
          <w:sz w:val="22"/>
          <w:szCs w:val="22"/>
        </w:rPr>
        <w:t xml:space="preserve"> </w:t>
      </w:r>
      <w:r w:rsidR="00BB1D52" w:rsidRPr="00B402AC">
        <w:rPr>
          <w:rFonts w:ascii="Arial" w:eastAsia="MS Mincho" w:hAnsi="Arial" w:cs="Arial"/>
          <w:sz w:val="22"/>
          <w:szCs w:val="22"/>
        </w:rPr>
        <w:t>ha</w:t>
      </w:r>
      <w:r w:rsidR="00B402AC">
        <w:rPr>
          <w:rFonts w:ascii="Arial" w:eastAsia="MS Mincho" w:hAnsi="Arial" w:cs="Arial"/>
          <w:sz w:val="22"/>
          <w:szCs w:val="22"/>
        </w:rPr>
        <w:t>v</w:t>
      </w:r>
      <w:r w:rsidR="00BB1D52" w:rsidRPr="00B402AC">
        <w:rPr>
          <w:rFonts w:ascii="Arial" w:eastAsia="MS Mincho" w:hAnsi="Arial" w:cs="Arial"/>
          <w:sz w:val="22"/>
          <w:szCs w:val="22"/>
        </w:rPr>
        <w:t>e</w:t>
      </w:r>
      <w:r w:rsidR="00BB1D52" w:rsidRPr="008C6E18">
        <w:rPr>
          <w:rFonts w:ascii="Arial" w:eastAsia="MS Mincho" w:hAnsi="Arial" w:cs="Arial"/>
          <w:sz w:val="22"/>
          <w:szCs w:val="22"/>
        </w:rPr>
        <w:t xml:space="preserve"> a s</w:t>
      </w:r>
      <w:r w:rsidR="00CA53BF" w:rsidRPr="008C6E18">
        <w:rPr>
          <w:rFonts w:ascii="Arial" w:eastAsia="MS Mincho" w:hAnsi="Arial" w:cs="Arial"/>
          <w:sz w:val="22"/>
          <w:szCs w:val="22"/>
        </w:rPr>
        <w:t xml:space="preserve">ystem </w:t>
      </w:r>
      <w:r w:rsidR="00C86FAA">
        <w:rPr>
          <w:rFonts w:ascii="Arial" w:eastAsia="MS Mincho" w:hAnsi="Arial" w:cs="Arial"/>
          <w:sz w:val="22"/>
          <w:szCs w:val="22"/>
        </w:rPr>
        <w:t>d</w:t>
      </w:r>
      <w:r w:rsidR="00CA53BF" w:rsidRPr="008C6E18">
        <w:rPr>
          <w:rFonts w:ascii="Arial" w:eastAsia="MS Mincho" w:hAnsi="Arial" w:cs="Arial"/>
          <w:sz w:val="22"/>
          <w:szCs w:val="22"/>
        </w:rPr>
        <w:t>e</w:t>
      </w:r>
      <w:r w:rsidR="00CA53BF" w:rsidRPr="007C73D1">
        <w:rPr>
          <w:rFonts w:ascii="Arial" w:eastAsia="MS Mincho" w:hAnsi="Arial" w:cs="Arial"/>
          <w:sz w:val="22"/>
          <w:szCs w:val="22"/>
        </w:rPr>
        <w:t>fined numbering scheme by level (Level 0 – .XX)</w:t>
      </w:r>
      <w:r w:rsidR="00087C54">
        <w:rPr>
          <w:rFonts w:ascii="Arial" w:eastAsia="MS Mincho" w:hAnsi="Arial" w:cs="Arial"/>
          <w:sz w:val="22"/>
          <w:szCs w:val="22"/>
        </w:rPr>
        <w:t>.</w:t>
      </w:r>
    </w:p>
    <w:p w:rsidR="00A011F8" w:rsidRDefault="00A011F8">
      <w:pPr>
        <w:pStyle w:val="PlainText"/>
        <w:ind w:left="1800"/>
        <w:contextualSpacing/>
        <w:rPr>
          <w:rFonts w:ascii="Arial" w:eastAsia="MS Mincho" w:hAnsi="Arial" w:cs="Arial"/>
          <w:sz w:val="22"/>
          <w:szCs w:val="22"/>
        </w:rPr>
      </w:pPr>
    </w:p>
    <w:p w:rsidR="00A011F8" w:rsidRDefault="0099398A" w:rsidP="009008E6">
      <w:pPr>
        <w:pStyle w:val="PlainText"/>
        <w:numPr>
          <w:ilvl w:val="1"/>
          <w:numId w:val="17"/>
        </w:numPr>
        <w:contextualSpacing/>
        <w:rPr>
          <w:rFonts w:ascii="Arial" w:eastAsia="MS Mincho" w:hAnsi="Arial" w:cs="Arial"/>
          <w:sz w:val="22"/>
          <w:szCs w:val="22"/>
        </w:rPr>
      </w:pPr>
      <w:r w:rsidRPr="007C73D1">
        <w:rPr>
          <w:rFonts w:ascii="Arial" w:eastAsia="MS Mincho" w:hAnsi="Arial" w:cs="Arial"/>
          <w:sz w:val="22"/>
          <w:szCs w:val="22"/>
        </w:rPr>
        <w:t xml:space="preserve">For </w:t>
      </w:r>
      <w:r w:rsidR="00467AB0">
        <w:rPr>
          <w:rFonts w:ascii="Arial" w:eastAsia="MS Mincho" w:hAnsi="Arial" w:cs="Arial"/>
          <w:sz w:val="22"/>
          <w:szCs w:val="22"/>
        </w:rPr>
        <w:t>reimbursable customers</w:t>
      </w:r>
      <w:r w:rsidRPr="007C73D1">
        <w:rPr>
          <w:rFonts w:ascii="Arial" w:eastAsia="MS Mincho" w:hAnsi="Arial" w:cs="Arial"/>
          <w:sz w:val="22"/>
          <w:szCs w:val="22"/>
        </w:rPr>
        <w:t xml:space="preserve">, a WBS will be created </w:t>
      </w:r>
      <w:r w:rsidR="00E576C1" w:rsidRPr="007C73D1">
        <w:rPr>
          <w:rFonts w:ascii="Arial" w:eastAsia="MS Mincho" w:hAnsi="Arial" w:cs="Arial"/>
          <w:sz w:val="22"/>
          <w:szCs w:val="22"/>
        </w:rPr>
        <w:t xml:space="preserve">for each customer as needed </w:t>
      </w:r>
      <w:r w:rsidRPr="007C73D1">
        <w:rPr>
          <w:rFonts w:ascii="Arial" w:eastAsia="MS Mincho" w:hAnsi="Arial" w:cs="Arial"/>
          <w:sz w:val="22"/>
          <w:szCs w:val="22"/>
        </w:rPr>
        <w:t xml:space="preserve">at the </w:t>
      </w:r>
      <w:r w:rsidR="00E576C1" w:rsidRPr="007C73D1">
        <w:rPr>
          <w:rFonts w:ascii="Arial" w:eastAsia="MS Mincho" w:hAnsi="Arial" w:cs="Arial"/>
          <w:sz w:val="22"/>
          <w:szCs w:val="22"/>
        </w:rPr>
        <w:t xml:space="preserve">Service </w:t>
      </w:r>
      <w:r w:rsidRPr="007C73D1">
        <w:rPr>
          <w:rFonts w:ascii="Arial" w:eastAsia="MS Mincho" w:hAnsi="Arial" w:cs="Arial"/>
          <w:sz w:val="22"/>
          <w:szCs w:val="22"/>
        </w:rPr>
        <w:t xml:space="preserve">level under the appropriate </w:t>
      </w:r>
      <w:r w:rsidR="00E576C1" w:rsidRPr="007C73D1">
        <w:rPr>
          <w:rFonts w:ascii="Arial" w:eastAsia="MS Mincho" w:hAnsi="Arial" w:cs="Arial"/>
          <w:sz w:val="22"/>
          <w:szCs w:val="22"/>
        </w:rPr>
        <w:t xml:space="preserve">NEC </w:t>
      </w:r>
      <w:r w:rsidRPr="007C73D1">
        <w:rPr>
          <w:rFonts w:ascii="Arial" w:eastAsia="MS Mincho" w:hAnsi="Arial" w:cs="Arial"/>
          <w:sz w:val="22"/>
          <w:szCs w:val="22"/>
        </w:rPr>
        <w:t>Project WBS</w:t>
      </w:r>
      <w:r w:rsidR="00087C54">
        <w:rPr>
          <w:rFonts w:ascii="Arial" w:eastAsia="MS Mincho" w:hAnsi="Arial" w:cs="Arial"/>
          <w:sz w:val="22"/>
          <w:szCs w:val="22"/>
        </w:rPr>
        <w:t>.</w:t>
      </w:r>
    </w:p>
    <w:p w:rsidR="00A011F8" w:rsidRDefault="00A011F8">
      <w:pPr>
        <w:pStyle w:val="PlainText"/>
        <w:ind w:left="1800"/>
        <w:contextualSpacing/>
        <w:rPr>
          <w:rFonts w:ascii="Arial" w:eastAsia="MS Mincho" w:hAnsi="Arial" w:cs="Arial"/>
          <w:sz w:val="22"/>
          <w:szCs w:val="22"/>
        </w:rPr>
      </w:pPr>
    </w:p>
    <w:p w:rsidR="00A011F8" w:rsidRDefault="0099398A" w:rsidP="009008E6">
      <w:pPr>
        <w:pStyle w:val="PlainText"/>
        <w:numPr>
          <w:ilvl w:val="1"/>
          <w:numId w:val="17"/>
        </w:numPr>
        <w:contextualSpacing/>
        <w:rPr>
          <w:rFonts w:ascii="Arial" w:eastAsia="MS Mincho" w:hAnsi="Arial" w:cs="Arial"/>
          <w:sz w:val="22"/>
          <w:szCs w:val="22"/>
        </w:rPr>
      </w:pPr>
      <w:r w:rsidRPr="007C73D1">
        <w:rPr>
          <w:rFonts w:ascii="Arial" w:eastAsia="MS Mincho" w:hAnsi="Arial" w:cs="Arial"/>
          <w:sz w:val="22"/>
          <w:szCs w:val="22"/>
        </w:rPr>
        <w:t>Example: Fort H</w:t>
      </w:r>
      <w:r w:rsidR="00F3036F" w:rsidRPr="007C73D1">
        <w:rPr>
          <w:rFonts w:ascii="Arial" w:eastAsia="MS Mincho" w:hAnsi="Arial" w:cs="Arial"/>
          <w:sz w:val="22"/>
          <w:szCs w:val="22"/>
        </w:rPr>
        <w:t>ood</w:t>
      </w:r>
      <w:r w:rsidRPr="007C73D1">
        <w:rPr>
          <w:rFonts w:ascii="Arial" w:eastAsia="MS Mincho" w:hAnsi="Arial" w:cs="Arial"/>
          <w:sz w:val="22"/>
          <w:szCs w:val="22"/>
        </w:rPr>
        <w:t xml:space="preserve"> NEC provides VTC services to </w:t>
      </w:r>
      <w:r w:rsidR="00490111" w:rsidRPr="007C73D1">
        <w:rPr>
          <w:rFonts w:ascii="Arial" w:eastAsia="MS Mincho" w:hAnsi="Arial" w:cs="Arial"/>
          <w:sz w:val="22"/>
          <w:szCs w:val="22"/>
        </w:rPr>
        <w:t xml:space="preserve">FORSCOM and MEDCOM.  The standard Project WBS for </w:t>
      </w:r>
      <w:r w:rsidR="00C91703" w:rsidRPr="007C73D1">
        <w:rPr>
          <w:rFonts w:ascii="Arial" w:eastAsia="MS Mincho" w:hAnsi="Arial" w:cs="Arial"/>
          <w:sz w:val="22"/>
          <w:szCs w:val="22"/>
        </w:rPr>
        <w:t xml:space="preserve">Ft. Hood NEC </w:t>
      </w:r>
      <w:r w:rsidR="00490111" w:rsidRPr="007C73D1">
        <w:rPr>
          <w:rFonts w:ascii="Arial" w:eastAsia="MS Mincho" w:hAnsi="Arial" w:cs="Arial"/>
          <w:sz w:val="22"/>
          <w:szCs w:val="22"/>
        </w:rPr>
        <w:t>will have been created at HQ NETCOM</w:t>
      </w:r>
      <w:r w:rsidR="00C91703" w:rsidRPr="007C73D1">
        <w:rPr>
          <w:rFonts w:ascii="Arial" w:eastAsia="MS Mincho" w:hAnsi="Arial" w:cs="Arial"/>
          <w:sz w:val="22"/>
          <w:szCs w:val="22"/>
        </w:rPr>
        <w:t xml:space="preserve">, as well as the WBS element specifying </w:t>
      </w:r>
      <w:r w:rsidR="00500648">
        <w:rPr>
          <w:rFonts w:ascii="Arial" w:eastAsia="MS Mincho" w:hAnsi="Arial" w:cs="Arial"/>
          <w:sz w:val="22"/>
          <w:szCs w:val="22"/>
        </w:rPr>
        <w:t>VTC</w:t>
      </w:r>
      <w:r w:rsidR="00C91703" w:rsidRPr="007C73D1">
        <w:rPr>
          <w:rFonts w:ascii="Arial" w:eastAsia="MS Mincho" w:hAnsi="Arial" w:cs="Arial"/>
          <w:sz w:val="22"/>
          <w:szCs w:val="22"/>
        </w:rPr>
        <w:t xml:space="preserve"> Service.</w:t>
      </w:r>
      <w:r w:rsidR="00490111" w:rsidRPr="007C73D1">
        <w:rPr>
          <w:rFonts w:ascii="Arial" w:eastAsia="MS Mincho" w:hAnsi="Arial" w:cs="Arial"/>
          <w:sz w:val="22"/>
          <w:szCs w:val="22"/>
        </w:rPr>
        <w:t xml:space="preserve">  The budget analyst will create </w:t>
      </w:r>
      <w:r w:rsidR="00A82CBA" w:rsidRPr="007C73D1">
        <w:rPr>
          <w:rFonts w:ascii="Arial" w:eastAsia="MS Mincho" w:hAnsi="Arial" w:cs="Arial"/>
          <w:sz w:val="22"/>
          <w:szCs w:val="22"/>
        </w:rPr>
        <w:t xml:space="preserve">WBS elements </w:t>
      </w:r>
      <w:r w:rsidR="0004202F" w:rsidRPr="007C73D1">
        <w:rPr>
          <w:rFonts w:ascii="Arial" w:eastAsia="MS Mincho" w:hAnsi="Arial" w:cs="Arial"/>
          <w:sz w:val="22"/>
          <w:szCs w:val="22"/>
        </w:rPr>
        <w:t>under the s</w:t>
      </w:r>
      <w:r w:rsidR="00C91703" w:rsidRPr="007C73D1">
        <w:rPr>
          <w:rFonts w:ascii="Arial" w:eastAsia="MS Mincho" w:hAnsi="Arial" w:cs="Arial"/>
          <w:sz w:val="22"/>
          <w:szCs w:val="22"/>
        </w:rPr>
        <w:t>ummary Reimbursable WBS</w:t>
      </w:r>
      <w:r w:rsidR="00490111" w:rsidRPr="007C73D1">
        <w:rPr>
          <w:rFonts w:ascii="Arial" w:eastAsia="MS Mincho" w:hAnsi="Arial" w:cs="Arial"/>
          <w:sz w:val="22"/>
          <w:szCs w:val="22"/>
        </w:rPr>
        <w:t xml:space="preserve"> for FORSCOM and MEDCOM:</w:t>
      </w:r>
    </w:p>
    <w:p w:rsidR="00A011F8" w:rsidRDefault="00A011F8">
      <w:pPr>
        <w:pStyle w:val="PlainText"/>
        <w:ind w:left="2520"/>
        <w:contextualSpacing/>
        <w:rPr>
          <w:rFonts w:ascii="Arial" w:eastAsia="MS Mincho" w:hAnsi="Arial" w:cs="Arial"/>
          <w:sz w:val="22"/>
          <w:szCs w:val="22"/>
        </w:rPr>
      </w:pPr>
    </w:p>
    <w:p w:rsidR="00A011F8" w:rsidRDefault="009C2212">
      <w:pPr>
        <w:pStyle w:val="PlainText"/>
        <w:ind w:left="1080" w:firstLine="720"/>
        <w:contextualSpacing/>
        <w:rPr>
          <w:rFonts w:ascii="Arial" w:eastAsia="MS Mincho" w:hAnsi="Arial" w:cs="Arial"/>
          <w:sz w:val="22"/>
          <w:szCs w:val="22"/>
        </w:rPr>
      </w:pPr>
      <w:r w:rsidRPr="007C73D1">
        <w:rPr>
          <w:rFonts w:ascii="Arial" w:eastAsia="MS Mincho" w:hAnsi="Arial" w:cs="Arial"/>
          <w:sz w:val="22"/>
          <w:szCs w:val="22"/>
        </w:rPr>
        <w:t>Level 1 (NEC as Project)</w:t>
      </w:r>
      <w:r w:rsidR="00C86FAA">
        <w:rPr>
          <w:rFonts w:ascii="Arial" w:eastAsia="MS Mincho" w:hAnsi="Arial" w:cs="Arial"/>
          <w:sz w:val="22"/>
          <w:szCs w:val="22"/>
        </w:rPr>
        <w:t>:</w:t>
      </w:r>
      <w:r w:rsidRPr="007C73D1">
        <w:rPr>
          <w:rFonts w:ascii="Arial" w:eastAsia="MS Mincho" w:hAnsi="Arial" w:cs="Arial"/>
          <w:sz w:val="22"/>
          <w:szCs w:val="22"/>
        </w:rPr>
        <w:t xml:space="preserve">   </w:t>
      </w:r>
      <w:r w:rsidR="00C86FAA">
        <w:rPr>
          <w:rFonts w:ascii="Arial" w:eastAsia="MS Mincho" w:hAnsi="Arial" w:cs="Arial"/>
          <w:sz w:val="22"/>
          <w:szCs w:val="22"/>
        </w:rPr>
        <w:tab/>
      </w:r>
      <w:r w:rsidR="008569F0" w:rsidRPr="007C73D1">
        <w:rPr>
          <w:rFonts w:ascii="Arial" w:eastAsia="MS Mincho" w:hAnsi="Arial" w:cs="Arial"/>
          <w:sz w:val="22"/>
          <w:szCs w:val="22"/>
        </w:rPr>
        <w:t>S.00</w:t>
      </w:r>
      <w:r w:rsidR="00F3036F" w:rsidRPr="007C73D1">
        <w:rPr>
          <w:rFonts w:ascii="Arial" w:eastAsia="MS Mincho" w:hAnsi="Arial" w:cs="Arial"/>
          <w:sz w:val="22"/>
          <w:szCs w:val="22"/>
        </w:rPr>
        <w:t>23032</w:t>
      </w:r>
      <w:r w:rsidR="008569F0" w:rsidRPr="007C73D1">
        <w:rPr>
          <w:rFonts w:ascii="Arial" w:eastAsia="MS Mincho" w:hAnsi="Arial" w:cs="Arial"/>
          <w:sz w:val="22"/>
          <w:szCs w:val="22"/>
        </w:rPr>
        <w:t xml:space="preserve"> </w:t>
      </w:r>
    </w:p>
    <w:p w:rsidR="00A011F8" w:rsidRDefault="009C2212">
      <w:pPr>
        <w:pStyle w:val="PlainText"/>
        <w:ind w:left="1080" w:firstLine="720"/>
        <w:contextualSpacing/>
        <w:rPr>
          <w:rFonts w:ascii="Arial" w:eastAsia="MS Mincho" w:hAnsi="Arial" w:cs="Arial"/>
          <w:sz w:val="22"/>
          <w:szCs w:val="22"/>
        </w:rPr>
      </w:pPr>
      <w:r w:rsidRPr="007C73D1">
        <w:rPr>
          <w:rFonts w:ascii="Arial" w:eastAsia="MS Mincho" w:hAnsi="Arial" w:cs="Arial"/>
          <w:sz w:val="22"/>
          <w:szCs w:val="22"/>
        </w:rPr>
        <w:t>Level 2 (</w:t>
      </w:r>
      <w:r w:rsidR="00247E81" w:rsidRPr="007C73D1">
        <w:rPr>
          <w:rFonts w:ascii="Arial" w:eastAsia="MS Mincho" w:hAnsi="Arial" w:cs="Arial"/>
          <w:sz w:val="22"/>
          <w:szCs w:val="22"/>
        </w:rPr>
        <w:t>VTC Service</w:t>
      </w:r>
      <w:r w:rsidRPr="007C73D1">
        <w:rPr>
          <w:rFonts w:ascii="Arial" w:eastAsia="MS Mincho" w:hAnsi="Arial" w:cs="Arial"/>
          <w:sz w:val="22"/>
          <w:szCs w:val="22"/>
        </w:rPr>
        <w:t>)</w:t>
      </w:r>
      <w:r w:rsidR="00C86FAA">
        <w:rPr>
          <w:rFonts w:ascii="Arial" w:eastAsia="MS Mincho" w:hAnsi="Arial" w:cs="Arial"/>
          <w:sz w:val="22"/>
          <w:szCs w:val="22"/>
        </w:rPr>
        <w:t>:</w:t>
      </w:r>
      <w:r w:rsidR="00247E81" w:rsidRPr="007C73D1">
        <w:rPr>
          <w:rFonts w:ascii="Arial" w:eastAsia="MS Mincho" w:hAnsi="Arial" w:cs="Arial"/>
          <w:sz w:val="22"/>
          <w:szCs w:val="22"/>
        </w:rPr>
        <w:t xml:space="preserve">      </w:t>
      </w:r>
      <w:r w:rsidRPr="007C73D1">
        <w:rPr>
          <w:rFonts w:ascii="Arial" w:eastAsia="MS Mincho" w:hAnsi="Arial" w:cs="Arial"/>
          <w:sz w:val="22"/>
          <w:szCs w:val="22"/>
        </w:rPr>
        <w:t xml:space="preserve">     </w:t>
      </w:r>
      <w:r w:rsidR="00C86FAA">
        <w:rPr>
          <w:rFonts w:ascii="Arial" w:eastAsia="MS Mincho" w:hAnsi="Arial" w:cs="Arial"/>
          <w:sz w:val="22"/>
          <w:szCs w:val="22"/>
        </w:rPr>
        <w:tab/>
        <w:t xml:space="preserve">    </w:t>
      </w:r>
      <w:r w:rsidR="00490111" w:rsidRPr="007C73D1">
        <w:rPr>
          <w:rFonts w:ascii="Arial" w:eastAsia="MS Mincho" w:hAnsi="Arial" w:cs="Arial"/>
          <w:sz w:val="22"/>
          <w:szCs w:val="22"/>
        </w:rPr>
        <w:t>S.00</w:t>
      </w:r>
      <w:r w:rsidR="00F3036F" w:rsidRPr="007C73D1">
        <w:rPr>
          <w:rFonts w:ascii="Arial" w:eastAsia="MS Mincho" w:hAnsi="Arial" w:cs="Arial"/>
          <w:sz w:val="22"/>
          <w:szCs w:val="22"/>
        </w:rPr>
        <w:t>23032</w:t>
      </w:r>
      <w:r w:rsidRPr="007C73D1">
        <w:rPr>
          <w:rFonts w:ascii="Arial" w:eastAsia="MS Mincho" w:hAnsi="Arial" w:cs="Arial"/>
          <w:sz w:val="22"/>
          <w:szCs w:val="22"/>
        </w:rPr>
        <w:t>.</w:t>
      </w:r>
      <w:r w:rsidR="008501EC">
        <w:rPr>
          <w:rFonts w:ascii="Arial" w:eastAsia="MS Mincho" w:hAnsi="Arial" w:cs="Arial"/>
          <w:sz w:val="22"/>
          <w:szCs w:val="22"/>
        </w:rPr>
        <w:t>7014</w:t>
      </w:r>
    </w:p>
    <w:p w:rsidR="00A011F8" w:rsidRDefault="009C2212">
      <w:pPr>
        <w:pStyle w:val="PlainText"/>
        <w:ind w:left="1080" w:firstLine="720"/>
        <w:contextualSpacing/>
        <w:rPr>
          <w:rFonts w:ascii="Arial" w:eastAsia="MS Mincho" w:hAnsi="Arial" w:cs="Arial"/>
          <w:sz w:val="22"/>
          <w:szCs w:val="22"/>
        </w:rPr>
      </w:pPr>
      <w:r w:rsidRPr="007C73D1">
        <w:rPr>
          <w:rFonts w:ascii="Arial" w:eastAsia="MS Mincho" w:hAnsi="Arial" w:cs="Arial"/>
          <w:sz w:val="22"/>
          <w:szCs w:val="22"/>
        </w:rPr>
        <w:t>Level 3 (</w:t>
      </w:r>
      <w:r w:rsidR="00AD1F5B">
        <w:rPr>
          <w:rFonts w:ascii="Arial" w:eastAsia="MS Mincho" w:hAnsi="Arial" w:cs="Arial"/>
          <w:sz w:val="22"/>
          <w:szCs w:val="22"/>
        </w:rPr>
        <w:t xml:space="preserve">Summary </w:t>
      </w:r>
      <w:r w:rsidRPr="007C73D1">
        <w:rPr>
          <w:rFonts w:ascii="Arial" w:eastAsia="MS Mincho" w:hAnsi="Arial" w:cs="Arial"/>
          <w:sz w:val="22"/>
          <w:szCs w:val="22"/>
        </w:rPr>
        <w:t>Baseline)</w:t>
      </w:r>
      <w:r w:rsidR="00C86FAA">
        <w:rPr>
          <w:rFonts w:ascii="Arial" w:eastAsia="MS Mincho" w:hAnsi="Arial" w:cs="Arial"/>
          <w:sz w:val="22"/>
          <w:szCs w:val="22"/>
        </w:rPr>
        <w:t>:</w:t>
      </w:r>
      <w:r w:rsidRPr="007C73D1">
        <w:rPr>
          <w:rFonts w:ascii="Arial" w:eastAsia="MS Mincho" w:hAnsi="Arial" w:cs="Arial"/>
          <w:sz w:val="22"/>
          <w:szCs w:val="22"/>
        </w:rPr>
        <w:tab/>
        <w:t xml:space="preserve">    </w:t>
      </w:r>
      <w:r w:rsidR="00C86FAA">
        <w:rPr>
          <w:rFonts w:ascii="Arial" w:eastAsia="MS Mincho" w:hAnsi="Arial" w:cs="Arial"/>
          <w:sz w:val="22"/>
          <w:szCs w:val="22"/>
        </w:rPr>
        <w:t xml:space="preserve">    </w:t>
      </w:r>
      <w:r w:rsidR="00C91703" w:rsidRPr="007C73D1">
        <w:rPr>
          <w:rFonts w:ascii="Arial" w:eastAsia="MS Mincho" w:hAnsi="Arial" w:cs="Arial"/>
          <w:sz w:val="22"/>
          <w:szCs w:val="22"/>
        </w:rPr>
        <w:t>S.0023032.</w:t>
      </w:r>
      <w:r w:rsidR="008501EC">
        <w:rPr>
          <w:rFonts w:ascii="Arial" w:eastAsia="MS Mincho" w:hAnsi="Arial" w:cs="Arial"/>
          <w:sz w:val="22"/>
          <w:szCs w:val="22"/>
        </w:rPr>
        <w:t>7014</w:t>
      </w:r>
      <w:r w:rsidR="00C91703" w:rsidRPr="007C73D1">
        <w:rPr>
          <w:rFonts w:ascii="Arial" w:eastAsia="MS Mincho" w:hAnsi="Arial" w:cs="Arial"/>
          <w:sz w:val="22"/>
          <w:szCs w:val="22"/>
        </w:rPr>
        <w:t>.1</w:t>
      </w:r>
    </w:p>
    <w:p w:rsidR="00A011F8" w:rsidRDefault="009C2212">
      <w:pPr>
        <w:pStyle w:val="PlainText"/>
        <w:ind w:left="1080" w:firstLine="720"/>
        <w:contextualSpacing/>
        <w:rPr>
          <w:rFonts w:ascii="Arial" w:eastAsia="MS Mincho" w:hAnsi="Arial" w:cs="Arial"/>
          <w:sz w:val="22"/>
          <w:szCs w:val="22"/>
        </w:rPr>
      </w:pPr>
      <w:r w:rsidRPr="007C73D1">
        <w:rPr>
          <w:rFonts w:ascii="Arial" w:eastAsia="MS Mincho" w:hAnsi="Arial" w:cs="Arial"/>
          <w:sz w:val="22"/>
          <w:szCs w:val="22"/>
        </w:rPr>
        <w:t>Level 3 (Summary Reim WBS)</w:t>
      </w:r>
      <w:r w:rsidR="00C86FAA">
        <w:rPr>
          <w:rFonts w:ascii="Arial" w:eastAsia="MS Mincho" w:hAnsi="Arial" w:cs="Arial"/>
          <w:sz w:val="22"/>
          <w:szCs w:val="22"/>
        </w:rPr>
        <w:t>:</w:t>
      </w:r>
      <w:r w:rsidRPr="007C73D1">
        <w:rPr>
          <w:rFonts w:ascii="Arial" w:eastAsia="MS Mincho" w:hAnsi="Arial" w:cs="Arial"/>
          <w:sz w:val="22"/>
          <w:szCs w:val="22"/>
        </w:rPr>
        <w:t xml:space="preserve"> </w:t>
      </w:r>
      <w:r w:rsidR="00247E81" w:rsidRPr="007C73D1">
        <w:rPr>
          <w:rFonts w:ascii="Arial" w:eastAsia="MS Mincho" w:hAnsi="Arial" w:cs="Arial"/>
          <w:sz w:val="22"/>
          <w:szCs w:val="22"/>
        </w:rPr>
        <w:t xml:space="preserve"> </w:t>
      </w:r>
      <w:r w:rsidR="00BC3BE3">
        <w:rPr>
          <w:rFonts w:ascii="Arial" w:eastAsia="MS Mincho" w:hAnsi="Arial" w:cs="Arial"/>
          <w:sz w:val="22"/>
          <w:szCs w:val="22"/>
        </w:rPr>
        <w:t xml:space="preserve">         </w:t>
      </w:r>
      <w:r w:rsidR="008501EC">
        <w:rPr>
          <w:rFonts w:ascii="Arial" w:eastAsia="MS Mincho" w:hAnsi="Arial" w:cs="Arial"/>
          <w:sz w:val="22"/>
          <w:szCs w:val="22"/>
        </w:rPr>
        <w:t>S.0023032.7014</w:t>
      </w:r>
      <w:r w:rsidR="00C91703" w:rsidRPr="007C73D1">
        <w:rPr>
          <w:rFonts w:ascii="Arial" w:eastAsia="MS Mincho" w:hAnsi="Arial" w:cs="Arial"/>
          <w:sz w:val="22"/>
          <w:szCs w:val="22"/>
        </w:rPr>
        <w:t>.2</w:t>
      </w:r>
      <w:r w:rsidR="00490111" w:rsidRPr="007C73D1">
        <w:rPr>
          <w:rFonts w:ascii="Arial" w:eastAsia="MS Mincho" w:hAnsi="Arial" w:cs="Arial"/>
          <w:sz w:val="22"/>
          <w:szCs w:val="22"/>
        </w:rPr>
        <w:t xml:space="preserve"> </w:t>
      </w:r>
    </w:p>
    <w:p w:rsidR="00A011F8" w:rsidRDefault="009C2212">
      <w:pPr>
        <w:pStyle w:val="PlainText"/>
        <w:ind w:left="1080" w:firstLine="720"/>
        <w:contextualSpacing/>
        <w:rPr>
          <w:rFonts w:ascii="Arial" w:eastAsia="MS Mincho" w:hAnsi="Arial" w:cs="Arial"/>
          <w:sz w:val="22"/>
          <w:szCs w:val="22"/>
        </w:rPr>
      </w:pPr>
      <w:r w:rsidRPr="007C73D1">
        <w:rPr>
          <w:rFonts w:ascii="Arial" w:eastAsia="MS Mincho" w:hAnsi="Arial" w:cs="Arial"/>
          <w:sz w:val="22"/>
          <w:szCs w:val="22"/>
        </w:rPr>
        <w:t>Level 4 (FORSCOM)</w:t>
      </w:r>
      <w:r w:rsidR="00C86FAA">
        <w:rPr>
          <w:rFonts w:ascii="Arial" w:eastAsia="MS Mincho" w:hAnsi="Arial" w:cs="Arial"/>
          <w:sz w:val="22"/>
          <w:szCs w:val="22"/>
        </w:rPr>
        <w:t>:</w:t>
      </w:r>
      <w:r w:rsidRPr="007C73D1">
        <w:rPr>
          <w:rFonts w:ascii="Arial" w:eastAsia="MS Mincho" w:hAnsi="Arial" w:cs="Arial"/>
          <w:sz w:val="22"/>
          <w:szCs w:val="22"/>
        </w:rPr>
        <w:t xml:space="preserve"> </w:t>
      </w:r>
      <w:r w:rsidR="00247E81" w:rsidRPr="007C73D1">
        <w:rPr>
          <w:rFonts w:ascii="Arial" w:eastAsia="MS Mincho" w:hAnsi="Arial" w:cs="Arial"/>
          <w:sz w:val="22"/>
          <w:szCs w:val="22"/>
        </w:rPr>
        <w:t xml:space="preserve"> </w:t>
      </w:r>
      <w:r w:rsidRPr="007C73D1">
        <w:rPr>
          <w:rFonts w:ascii="Arial" w:eastAsia="MS Mincho" w:hAnsi="Arial" w:cs="Arial"/>
          <w:sz w:val="22"/>
          <w:szCs w:val="22"/>
        </w:rPr>
        <w:tab/>
        <w:t xml:space="preserve">       </w:t>
      </w:r>
      <w:r w:rsidR="00C86FAA">
        <w:rPr>
          <w:rFonts w:ascii="Arial" w:eastAsia="MS Mincho" w:hAnsi="Arial" w:cs="Arial"/>
          <w:sz w:val="22"/>
          <w:szCs w:val="22"/>
        </w:rPr>
        <w:t xml:space="preserve">                 </w:t>
      </w:r>
      <w:r w:rsidR="00C91703" w:rsidRPr="007C73D1">
        <w:rPr>
          <w:rFonts w:ascii="Arial" w:eastAsia="MS Mincho" w:hAnsi="Arial" w:cs="Arial"/>
          <w:sz w:val="22"/>
          <w:szCs w:val="22"/>
        </w:rPr>
        <w:t>S.0023032.</w:t>
      </w:r>
      <w:r w:rsidR="008501EC">
        <w:rPr>
          <w:rFonts w:ascii="Arial" w:eastAsia="MS Mincho" w:hAnsi="Arial" w:cs="Arial"/>
          <w:sz w:val="22"/>
          <w:szCs w:val="22"/>
        </w:rPr>
        <w:t>7014</w:t>
      </w:r>
      <w:r w:rsidR="00C91703" w:rsidRPr="007C73D1">
        <w:rPr>
          <w:rFonts w:ascii="Arial" w:eastAsia="MS Mincho" w:hAnsi="Arial" w:cs="Arial"/>
          <w:sz w:val="22"/>
          <w:szCs w:val="22"/>
        </w:rPr>
        <w:t>.2.1</w:t>
      </w:r>
      <w:r w:rsidR="00490111" w:rsidRPr="007C73D1">
        <w:rPr>
          <w:rFonts w:ascii="Arial" w:eastAsia="MS Mincho" w:hAnsi="Arial" w:cs="Arial"/>
          <w:sz w:val="22"/>
          <w:szCs w:val="22"/>
        </w:rPr>
        <w:t xml:space="preserve"> </w:t>
      </w:r>
    </w:p>
    <w:p w:rsidR="00A011F8" w:rsidRDefault="00247E81">
      <w:pPr>
        <w:pStyle w:val="PlainText"/>
        <w:ind w:left="1080" w:firstLine="720"/>
        <w:contextualSpacing/>
        <w:rPr>
          <w:rFonts w:ascii="Arial" w:eastAsia="MS Mincho" w:hAnsi="Arial" w:cs="Arial"/>
          <w:sz w:val="22"/>
          <w:szCs w:val="22"/>
        </w:rPr>
      </w:pPr>
      <w:r w:rsidRPr="007C73D1">
        <w:rPr>
          <w:rFonts w:ascii="Arial" w:eastAsia="MS Mincho" w:hAnsi="Arial" w:cs="Arial"/>
          <w:sz w:val="22"/>
          <w:szCs w:val="22"/>
        </w:rPr>
        <w:t>Level 4 (MEDCOM)</w:t>
      </w:r>
      <w:r w:rsidR="00C86FAA">
        <w:rPr>
          <w:rFonts w:ascii="Arial" w:eastAsia="MS Mincho" w:hAnsi="Arial" w:cs="Arial"/>
          <w:sz w:val="22"/>
          <w:szCs w:val="22"/>
        </w:rPr>
        <w:t>:</w:t>
      </w:r>
      <w:r w:rsidRPr="007C73D1">
        <w:rPr>
          <w:rFonts w:ascii="Arial" w:eastAsia="MS Mincho" w:hAnsi="Arial" w:cs="Arial"/>
          <w:sz w:val="22"/>
          <w:szCs w:val="22"/>
        </w:rPr>
        <w:t xml:space="preserve">  </w:t>
      </w:r>
      <w:r w:rsidRPr="007C73D1">
        <w:rPr>
          <w:rFonts w:ascii="Arial" w:eastAsia="MS Mincho" w:hAnsi="Arial" w:cs="Arial"/>
          <w:sz w:val="22"/>
          <w:szCs w:val="22"/>
        </w:rPr>
        <w:tab/>
      </w:r>
      <w:r w:rsidRPr="007C73D1">
        <w:rPr>
          <w:rFonts w:ascii="Arial" w:eastAsia="MS Mincho" w:hAnsi="Arial" w:cs="Arial"/>
          <w:sz w:val="22"/>
          <w:szCs w:val="22"/>
        </w:rPr>
        <w:tab/>
        <w:t xml:space="preserve">       </w:t>
      </w:r>
      <w:r w:rsidR="00C86FAA">
        <w:rPr>
          <w:rFonts w:ascii="Arial" w:eastAsia="MS Mincho" w:hAnsi="Arial" w:cs="Arial"/>
          <w:sz w:val="22"/>
          <w:szCs w:val="22"/>
        </w:rPr>
        <w:t xml:space="preserve">     </w:t>
      </w:r>
      <w:r w:rsidR="00490111" w:rsidRPr="007C73D1">
        <w:rPr>
          <w:rFonts w:ascii="Arial" w:eastAsia="MS Mincho" w:hAnsi="Arial" w:cs="Arial"/>
          <w:sz w:val="22"/>
          <w:szCs w:val="22"/>
        </w:rPr>
        <w:t>S.00</w:t>
      </w:r>
      <w:r w:rsidR="00C91703" w:rsidRPr="007C73D1">
        <w:rPr>
          <w:rFonts w:ascii="Arial" w:eastAsia="MS Mincho" w:hAnsi="Arial" w:cs="Arial"/>
          <w:sz w:val="22"/>
          <w:szCs w:val="22"/>
        </w:rPr>
        <w:t>23032</w:t>
      </w:r>
      <w:r w:rsidR="00490111" w:rsidRPr="007C73D1">
        <w:rPr>
          <w:rFonts w:ascii="Arial" w:eastAsia="MS Mincho" w:hAnsi="Arial" w:cs="Arial"/>
          <w:sz w:val="22"/>
          <w:szCs w:val="22"/>
        </w:rPr>
        <w:t>.</w:t>
      </w:r>
      <w:r w:rsidR="008501EC">
        <w:rPr>
          <w:rFonts w:ascii="Arial" w:eastAsia="MS Mincho" w:hAnsi="Arial" w:cs="Arial"/>
          <w:sz w:val="22"/>
          <w:szCs w:val="22"/>
        </w:rPr>
        <w:t>7014</w:t>
      </w:r>
      <w:r w:rsidR="00C91703" w:rsidRPr="007C73D1">
        <w:rPr>
          <w:rFonts w:ascii="Arial" w:eastAsia="MS Mincho" w:hAnsi="Arial" w:cs="Arial"/>
          <w:sz w:val="22"/>
          <w:szCs w:val="22"/>
        </w:rPr>
        <w:t>.2.2</w:t>
      </w:r>
      <w:r w:rsidR="00490111" w:rsidRPr="007C73D1">
        <w:rPr>
          <w:rFonts w:ascii="Arial" w:eastAsia="MS Mincho" w:hAnsi="Arial" w:cs="Arial"/>
          <w:sz w:val="22"/>
          <w:szCs w:val="22"/>
        </w:rPr>
        <w:t xml:space="preserve"> </w:t>
      </w:r>
    </w:p>
    <w:p w:rsidR="00A011F8" w:rsidRDefault="00A011F8">
      <w:pPr>
        <w:pStyle w:val="PlainText"/>
        <w:ind w:left="1080" w:firstLine="720"/>
        <w:contextualSpacing/>
        <w:rPr>
          <w:rFonts w:ascii="Arial" w:eastAsia="MS Mincho" w:hAnsi="Arial" w:cs="Arial"/>
          <w:sz w:val="22"/>
          <w:szCs w:val="22"/>
        </w:rPr>
      </w:pPr>
    </w:p>
    <w:p w:rsidR="00A011F8" w:rsidRDefault="00B402AC">
      <w:pPr>
        <w:pStyle w:val="PlainText"/>
        <w:ind w:left="1800"/>
        <w:contextualSpacing/>
        <w:rPr>
          <w:rFonts w:ascii="Arial" w:eastAsia="MS Mincho" w:hAnsi="Arial" w:cs="Arial"/>
          <w:sz w:val="22"/>
          <w:szCs w:val="22"/>
        </w:rPr>
      </w:pPr>
      <w:r>
        <w:rPr>
          <w:rFonts w:ascii="Arial" w:eastAsia="MS Mincho" w:hAnsi="Arial" w:cs="Arial"/>
          <w:sz w:val="22"/>
          <w:szCs w:val="22"/>
        </w:rPr>
        <w:t xml:space="preserve">Refer to the </w:t>
      </w:r>
      <w:r w:rsidRPr="008F63D1">
        <w:rPr>
          <w:rFonts w:ascii="Arial" w:eastAsia="MS Mincho" w:hAnsi="Arial" w:cs="Arial"/>
          <w:sz w:val="22"/>
          <w:szCs w:val="22"/>
        </w:rPr>
        <w:t>NEC/WBS element crosswalk</w:t>
      </w:r>
      <w:r w:rsidR="008F63D1">
        <w:rPr>
          <w:rFonts w:ascii="Arial" w:eastAsia="MS Mincho" w:hAnsi="Arial" w:cs="Arial"/>
          <w:sz w:val="22"/>
          <w:szCs w:val="22"/>
        </w:rPr>
        <w:t xml:space="preserve"> </w:t>
      </w:r>
      <w:r w:rsidR="00AA580F" w:rsidRPr="00AD1F5B">
        <w:rPr>
          <w:rFonts w:ascii="Arial" w:eastAsia="MS Mincho" w:hAnsi="Arial" w:cs="Arial"/>
          <w:color w:val="FF0000"/>
          <w:sz w:val="22"/>
          <w:szCs w:val="22"/>
          <w:highlight w:val="yellow"/>
        </w:rPr>
        <w:t>(</w:t>
      </w:r>
      <w:r w:rsidR="00AD1F5B">
        <w:rPr>
          <w:rFonts w:ascii="Arial" w:eastAsia="MS Mincho" w:hAnsi="Arial" w:cs="Arial"/>
          <w:color w:val="FF0000"/>
          <w:sz w:val="22"/>
          <w:szCs w:val="22"/>
          <w:highlight w:val="yellow"/>
        </w:rPr>
        <w:t>PROVIDED AT A LATER DATE</w:t>
      </w:r>
      <w:r w:rsidR="00AA580F" w:rsidRPr="00AA580F">
        <w:rPr>
          <w:rFonts w:ascii="Arial" w:eastAsia="MS Mincho" w:hAnsi="Arial" w:cs="Arial"/>
          <w:color w:val="FF0000"/>
          <w:sz w:val="22"/>
          <w:szCs w:val="22"/>
          <w:highlight w:val="yellow"/>
        </w:rPr>
        <w:t>)</w:t>
      </w:r>
      <w:r>
        <w:rPr>
          <w:rFonts w:ascii="Arial" w:eastAsia="MS Mincho" w:hAnsi="Arial" w:cs="Arial"/>
          <w:sz w:val="22"/>
          <w:szCs w:val="22"/>
        </w:rPr>
        <w:t xml:space="preserve"> to determine the appropriate WBS element </w:t>
      </w:r>
      <w:r w:rsidR="004A2674">
        <w:rPr>
          <w:rFonts w:ascii="Arial" w:eastAsia="MS Mincho" w:hAnsi="Arial" w:cs="Arial"/>
          <w:sz w:val="22"/>
          <w:szCs w:val="22"/>
        </w:rPr>
        <w:t>for th</w:t>
      </w:r>
      <w:r w:rsidR="00AD6E44">
        <w:rPr>
          <w:rFonts w:ascii="Arial" w:eastAsia="MS Mincho" w:hAnsi="Arial" w:cs="Arial"/>
          <w:sz w:val="22"/>
          <w:szCs w:val="22"/>
        </w:rPr>
        <w:t>e service being provided by a</w:t>
      </w:r>
      <w:r w:rsidR="004A2674">
        <w:rPr>
          <w:rFonts w:ascii="Arial" w:eastAsia="MS Mincho" w:hAnsi="Arial" w:cs="Arial"/>
          <w:sz w:val="22"/>
          <w:szCs w:val="22"/>
        </w:rPr>
        <w:t xml:space="preserve"> specific NEC</w:t>
      </w:r>
      <w:r w:rsidR="00087C54">
        <w:rPr>
          <w:rFonts w:ascii="Arial" w:eastAsia="MS Mincho" w:hAnsi="Arial" w:cs="Arial"/>
          <w:sz w:val="22"/>
          <w:szCs w:val="22"/>
        </w:rPr>
        <w:t>.</w:t>
      </w:r>
    </w:p>
    <w:p w:rsidR="00BB1D52" w:rsidRPr="007C73D1" w:rsidRDefault="00BB1D52" w:rsidP="00BB1D52">
      <w:pPr>
        <w:pStyle w:val="PlainText"/>
        <w:ind w:left="2160"/>
        <w:contextualSpacing/>
        <w:rPr>
          <w:rFonts w:ascii="Arial" w:eastAsia="MS Mincho" w:hAnsi="Arial" w:cs="Arial"/>
          <w:sz w:val="22"/>
          <w:szCs w:val="22"/>
        </w:rPr>
      </w:pPr>
    </w:p>
    <w:p w:rsidR="00A011F8" w:rsidRDefault="00BB1D52" w:rsidP="009008E6">
      <w:pPr>
        <w:pStyle w:val="PlainText"/>
        <w:numPr>
          <w:ilvl w:val="1"/>
          <w:numId w:val="17"/>
        </w:numPr>
        <w:contextualSpacing/>
        <w:rPr>
          <w:rFonts w:ascii="Arial" w:eastAsia="MS Mincho" w:hAnsi="Arial" w:cs="Arial"/>
          <w:sz w:val="22"/>
          <w:szCs w:val="22"/>
        </w:rPr>
      </w:pPr>
      <w:r w:rsidRPr="007C73D1">
        <w:rPr>
          <w:rFonts w:ascii="Arial" w:eastAsia="MS Mincho" w:hAnsi="Arial" w:cs="Arial"/>
          <w:sz w:val="22"/>
          <w:szCs w:val="22"/>
        </w:rPr>
        <w:t>Fund Holders</w:t>
      </w:r>
      <w:r w:rsidR="00CA53BF" w:rsidRPr="007C73D1">
        <w:rPr>
          <w:rFonts w:ascii="Arial" w:eastAsia="MS Mincho" w:hAnsi="Arial" w:cs="Arial"/>
          <w:sz w:val="22"/>
          <w:szCs w:val="22"/>
        </w:rPr>
        <w:t xml:space="preserve"> will need to define</w:t>
      </w:r>
      <w:r w:rsidR="00C86FAA">
        <w:rPr>
          <w:rFonts w:ascii="Arial" w:eastAsia="MS Mincho" w:hAnsi="Arial" w:cs="Arial"/>
          <w:sz w:val="22"/>
          <w:szCs w:val="22"/>
        </w:rPr>
        <w:t xml:space="preserve"> the</w:t>
      </w:r>
      <w:r w:rsidR="008062A2">
        <w:rPr>
          <w:rFonts w:ascii="Arial" w:eastAsia="MS Mincho" w:hAnsi="Arial" w:cs="Arial"/>
          <w:sz w:val="22"/>
          <w:szCs w:val="22"/>
        </w:rPr>
        <w:t xml:space="preserve"> project by the Description Field</w:t>
      </w:r>
      <w:r w:rsidR="00ED7B5C">
        <w:rPr>
          <w:rFonts w:ascii="Arial" w:eastAsia="MS Mincho" w:hAnsi="Arial" w:cs="Arial"/>
          <w:sz w:val="22"/>
          <w:szCs w:val="22"/>
        </w:rPr>
        <w:t xml:space="preserve"> when creating a customer-level reimbursable WBS</w:t>
      </w:r>
      <w:r w:rsidR="008062A2">
        <w:rPr>
          <w:rFonts w:ascii="Arial" w:eastAsia="MS Mincho" w:hAnsi="Arial" w:cs="Arial"/>
          <w:sz w:val="22"/>
          <w:szCs w:val="22"/>
        </w:rPr>
        <w:t xml:space="preserve"> as follows:</w:t>
      </w:r>
    </w:p>
    <w:p w:rsidR="008062A2" w:rsidRDefault="008062A2" w:rsidP="008062A2">
      <w:pPr>
        <w:pStyle w:val="PlainText"/>
        <w:contextualSpacing/>
        <w:rPr>
          <w:rFonts w:ascii="Arial" w:eastAsia="MS Mincho" w:hAnsi="Arial" w:cs="Arial"/>
          <w:sz w:val="22"/>
          <w:szCs w:val="22"/>
        </w:rPr>
      </w:pPr>
    </w:p>
    <w:p w:rsidR="008062A2" w:rsidRDefault="008062A2" w:rsidP="008062A2">
      <w:pPr>
        <w:pStyle w:val="PlainText"/>
        <w:numPr>
          <w:ilvl w:val="2"/>
          <w:numId w:val="17"/>
        </w:numPr>
        <w:contextualSpacing/>
        <w:rPr>
          <w:rFonts w:ascii="Arial" w:eastAsia="MS Mincho" w:hAnsi="Arial" w:cs="Arial"/>
          <w:sz w:val="22"/>
          <w:szCs w:val="22"/>
        </w:rPr>
      </w:pPr>
      <w:r>
        <w:rPr>
          <w:rFonts w:ascii="Arial" w:eastAsia="MS Mincho" w:hAnsi="Arial" w:cs="Arial"/>
          <w:sz w:val="22"/>
          <w:szCs w:val="22"/>
        </w:rPr>
        <w:t>Include</w:t>
      </w:r>
      <w:r w:rsidR="0011634B">
        <w:rPr>
          <w:rFonts w:ascii="Arial" w:eastAsia="MS Mincho" w:hAnsi="Arial" w:cs="Arial"/>
          <w:sz w:val="22"/>
          <w:szCs w:val="22"/>
        </w:rPr>
        <w:t xml:space="preserve"> C4IM</w:t>
      </w:r>
      <w:r>
        <w:rPr>
          <w:rFonts w:ascii="Arial" w:eastAsia="MS Mincho" w:hAnsi="Arial" w:cs="Arial"/>
          <w:sz w:val="22"/>
          <w:szCs w:val="22"/>
        </w:rPr>
        <w:t xml:space="preserve"> service number,</w:t>
      </w:r>
      <w:r w:rsidR="0011634B">
        <w:rPr>
          <w:rFonts w:ascii="Arial" w:eastAsia="MS Mincho" w:hAnsi="Arial" w:cs="Arial"/>
          <w:sz w:val="22"/>
          <w:szCs w:val="22"/>
        </w:rPr>
        <w:t xml:space="preserve"> ‘R</w:t>
      </w:r>
      <w:r>
        <w:rPr>
          <w:rFonts w:ascii="Arial" w:eastAsia="MS Mincho" w:hAnsi="Arial" w:cs="Arial"/>
          <w:sz w:val="22"/>
          <w:szCs w:val="22"/>
        </w:rPr>
        <w:t>eimbursable</w:t>
      </w:r>
      <w:r w:rsidR="0011634B">
        <w:rPr>
          <w:rFonts w:ascii="Arial" w:eastAsia="MS Mincho" w:hAnsi="Arial" w:cs="Arial"/>
          <w:sz w:val="22"/>
          <w:szCs w:val="22"/>
        </w:rPr>
        <w:t xml:space="preserve">’ </w:t>
      </w:r>
      <w:r>
        <w:rPr>
          <w:rFonts w:ascii="Arial" w:eastAsia="MS Mincho" w:hAnsi="Arial" w:cs="Arial"/>
          <w:sz w:val="22"/>
          <w:szCs w:val="22"/>
        </w:rPr>
        <w:t>and the customer (i.e. 701.2 – Reimbursable – IMCOM)</w:t>
      </w:r>
      <w:r w:rsidR="00087C54">
        <w:rPr>
          <w:rFonts w:ascii="Arial" w:eastAsia="MS Mincho" w:hAnsi="Arial" w:cs="Arial"/>
          <w:sz w:val="22"/>
          <w:szCs w:val="22"/>
        </w:rPr>
        <w:t>.</w:t>
      </w:r>
    </w:p>
    <w:p w:rsidR="00A011F8" w:rsidRDefault="00A011F8">
      <w:pPr>
        <w:pStyle w:val="PlainText"/>
        <w:ind w:left="2520"/>
        <w:contextualSpacing/>
        <w:rPr>
          <w:rFonts w:ascii="Arial" w:eastAsia="MS Mincho" w:hAnsi="Arial" w:cs="Arial"/>
          <w:sz w:val="22"/>
          <w:szCs w:val="22"/>
        </w:rPr>
      </w:pPr>
    </w:p>
    <w:p w:rsidR="00A011F8" w:rsidRDefault="00CA53BF" w:rsidP="009008E6">
      <w:pPr>
        <w:pStyle w:val="PlainText"/>
        <w:numPr>
          <w:ilvl w:val="1"/>
          <w:numId w:val="17"/>
        </w:numPr>
        <w:contextualSpacing/>
        <w:rPr>
          <w:rFonts w:ascii="Arial" w:eastAsia="MS Mincho" w:hAnsi="Arial" w:cs="Arial"/>
          <w:sz w:val="22"/>
          <w:szCs w:val="22"/>
        </w:rPr>
      </w:pPr>
      <w:r w:rsidRPr="007C73D1">
        <w:rPr>
          <w:rFonts w:ascii="Arial" w:eastAsia="MS Mincho" w:hAnsi="Arial" w:cs="Arial"/>
          <w:sz w:val="22"/>
          <w:szCs w:val="22"/>
        </w:rPr>
        <w:t xml:space="preserve">Attributes will further define </w:t>
      </w:r>
      <w:r w:rsidR="0004202F" w:rsidRPr="007C73D1">
        <w:rPr>
          <w:rFonts w:ascii="Arial" w:eastAsia="MS Mincho" w:hAnsi="Arial" w:cs="Arial"/>
          <w:sz w:val="22"/>
          <w:szCs w:val="22"/>
        </w:rPr>
        <w:t>the C4IM service</w:t>
      </w:r>
      <w:r w:rsidRPr="007C73D1">
        <w:rPr>
          <w:rFonts w:ascii="Arial" w:eastAsia="MS Mincho" w:hAnsi="Arial" w:cs="Arial"/>
          <w:sz w:val="22"/>
          <w:szCs w:val="22"/>
        </w:rPr>
        <w:t xml:space="preserve"> and assignment by ISR</w:t>
      </w:r>
      <w:r w:rsidR="00087C54">
        <w:rPr>
          <w:rFonts w:ascii="Arial" w:eastAsia="MS Mincho" w:hAnsi="Arial" w:cs="Arial"/>
          <w:sz w:val="22"/>
          <w:szCs w:val="22"/>
        </w:rPr>
        <w:t>.</w:t>
      </w:r>
    </w:p>
    <w:p w:rsidR="00A011F8" w:rsidRDefault="00A011F8">
      <w:pPr>
        <w:pStyle w:val="PlainText"/>
        <w:ind w:left="3240"/>
        <w:contextualSpacing/>
        <w:rPr>
          <w:rFonts w:ascii="Arial" w:eastAsia="MS Mincho" w:hAnsi="Arial" w:cs="Arial"/>
          <w:sz w:val="22"/>
          <w:szCs w:val="22"/>
        </w:rPr>
      </w:pPr>
    </w:p>
    <w:p w:rsidR="00A011F8" w:rsidRDefault="00FE41FF" w:rsidP="009008E6">
      <w:pPr>
        <w:pStyle w:val="PlainText"/>
        <w:numPr>
          <w:ilvl w:val="2"/>
          <w:numId w:val="17"/>
        </w:numPr>
        <w:contextualSpacing/>
        <w:rPr>
          <w:rFonts w:ascii="Arial" w:eastAsia="MS Mincho" w:hAnsi="Arial" w:cs="Arial"/>
          <w:sz w:val="22"/>
          <w:szCs w:val="22"/>
        </w:rPr>
      </w:pPr>
      <w:r w:rsidRPr="00E739D5">
        <w:rPr>
          <w:rFonts w:ascii="Arial" w:eastAsia="MS Mincho" w:hAnsi="Arial" w:cs="Arial"/>
          <w:sz w:val="22"/>
          <w:szCs w:val="22"/>
        </w:rPr>
        <w:t xml:space="preserve">Each Standard Project Level WBS will be pre-filled with Attributes 1 and 2 (See Annex </w:t>
      </w:r>
      <w:r w:rsidR="00427F5E" w:rsidRPr="00E739D5">
        <w:rPr>
          <w:rFonts w:ascii="Arial" w:eastAsia="MS Mincho" w:hAnsi="Arial" w:cs="Arial"/>
          <w:sz w:val="22"/>
          <w:szCs w:val="22"/>
        </w:rPr>
        <w:t>A</w:t>
      </w:r>
      <w:r w:rsidRPr="00E739D5">
        <w:rPr>
          <w:rFonts w:ascii="Arial" w:eastAsia="MS Mincho" w:hAnsi="Arial" w:cs="Arial"/>
          <w:sz w:val="22"/>
          <w:szCs w:val="22"/>
        </w:rPr>
        <w:t xml:space="preserve">).  These will allow costs to be collected for a specific service across </w:t>
      </w:r>
      <w:r w:rsidR="00087C54">
        <w:rPr>
          <w:rFonts w:ascii="Arial" w:eastAsia="MS Mincho" w:hAnsi="Arial" w:cs="Arial"/>
          <w:sz w:val="22"/>
          <w:szCs w:val="22"/>
        </w:rPr>
        <w:t>all NECs.</w:t>
      </w:r>
    </w:p>
    <w:p w:rsidR="00A011F8" w:rsidRDefault="00A011F8">
      <w:pPr>
        <w:pStyle w:val="PlainText"/>
        <w:contextualSpacing/>
        <w:rPr>
          <w:rFonts w:ascii="Arial" w:eastAsia="MS Mincho" w:hAnsi="Arial" w:cs="Arial"/>
          <w:sz w:val="22"/>
          <w:szCs w:val="22"/>
        </w:rPr>
      </w:pPr>
    </w:p>
    <w:p w:rsidR="00090A73" w:rsidRPr="00467AB0" w:rsidRDefault="00BB1D52" w:rsidP="009008E6">
      <w:pPr>
        <w:pStyle w:val="PlainText"/>
        <w:numPr>
          <w:ilvl w:val="1"/>
          <w:numId w:val="17"/>
        </w:numPr>
        <w:contextualSpacing/>
        <w:rPr>
          <w:rFonts w:ascii="Arial" w:eastAsia="MS Mincho" w:hAnsi="Arial" w:cs="Arial"/>
          <w:sz w:val="22"/>
          <w:szCs w:val="22"/>
        </w:rPr>
      </w:pPr>
      <w:r w:rsidRPr="007C73D1">
        <w:rPr>
          <w:rFonts w:ascii="Arial" w:eastAsia="MS Mincho" w:hAnsi="Arial" w:cs="Arial"/>
          <w:sz w:val="22"/>
          <w:szCs w:val="22"/>
        </w:rPr>
        <w:t xml:space="preserve">The </w:t>
      </w:r>
      <w:r w:rsidR="00FB62B4">
        <w:rPr>
          <w:rFonts w:ascii="Arial" w:eastAsia="MS Mincho" w:hAnsi="Arial" w:cs="Arial"/>
          <w:sz w:val="22"/>
          <w:szCs w:val="22"/>
        </w:rPr>
        <w:t>Reimbursable Identification Code (</w:t>
      </w:r>
      <w:r w:rsidRPr="007C73D1">
        <w:rPr>
          <w:rFonts w:ascii="Arial" w:eastAsia="MS Mincho" w:hAnsi="Arial" w:cs="Arial"/>
          <w:sz w:val="22"/>
          <w:szCs w:val="22"/>
        </w:rPr>
        <w:t>RIC</w:t>
      </w:r>
      <w:r w:rsidR="00FB62B4">
        <w:rPr>
          <w:rFonts w:ascii="Arial" w:eastAsia="MS Mincho" w:hAnsi="Arial" w:cs="Arial"/>
          <w:sz w:val="22"/>
          <w:szCs w:val="22"/>
        </w:rPr>
        <w:t>)</w:t>
      </w:r>
      <w:r w:rsidRPr="007C73D1">
        <w:rPr>
          <w:rFonts w:ascii="Arial" w:eastAsia="MS Mincho" w:hAnsi="Arial" w:cs="Arial"/>
          <w:sz w:val="22"/>
          <w:szCs w:val="22"/>
        </w:rPr>
        <w:t xml:space="preserve"> </w:t>
      </w:r>
      <w:r w:rsidR="00E739D5">
        <w:rPr>
          <w:rFonts w:ascii="Arial" w:eastAsia="MS Mincho" w:hAnsi="Arial" w:cs="Arial"/>
          <w:sz w:val="22"/>
          <w:szCs w:val="22"/>
        </w:rPr>
        <w:t xml:space="preserve">(Annex B) </w:t>
      </w:r>
      <w:r w:rsidRPr="007C73D1">
        <w:rPr>
          <w:rFonts w:ascii="Arial" w:eastAsia="MS Mincho" w:hAnsi="Arial" w:cs="Arial"/>
          <w:sz w:val="22"/>
          <w:szCs w:val="22"/>
        </w:rPr>
        <w:t xml:space="preserve">should be populated on all Reimbursable WBS elements as well </w:t>
      </w:r>
      <w:r w:rsidR="00255654">
        <w:rPr>
          <w:rFonts w:ascii="Arial" w:eastAsia="MS Mincho" w:hAnsi="Arial" w:cs="Arial"/>
          <w:sz w:val="22"/>
          <w:szCs w:val="22"/>
        </w:rPr>
        <w:t xml:space="preserve">as </w:t>
      </w:r>
      <w:r w:rsidRPr="007C73D1">
        <w:rPr>
          <w:rFonts w:ascii="Arial" w:eastAsia="MS Mincho" w:hAnsi="Arial" w:cs="Arial"/>
          <w:sz w:val="22"/>
          <w:szCs w:val="22"/>
        </w:rPr>
        <w:t xml:space="preserve">Direct Charge WBS elements when </w:t>
      </w:r>
      <w:r w:rsidR="00793F67" w:rsidRPr="007C73D1">
        <w:rPr>
          <w:rFonts w:ascii="Arial" w:eastAsia="MS Mincho" w:hAnsi="Arial" w:cs="Arial"/>
          <w:sz w:val="22"/>
          <w:szCs w:val="22"/>
        </w:rPr>
        <w:t>NETCOM</w:t>
      </w:r>
      <w:r w:rsidRPr="007C73D1">
        <w:rPr>
          <w:rFonts w:ascii="Arial" w:eastAsia="MS Mincho" w:hAnsi="Arial" w:cs="Arial"/>
          <w:sz w:val="22"/>
          <w:szCs w:val="22"/>
        </w:rPr>
        <w:t xml:space="preserve"> is the “performing” organization</w:t>
      </w:r>
      <w:r w:rsidR="00087C54">
        <w:rPr>
          <w:rFonts w:ascii="Arial" w:eastAsia="MS Mincho" w:hAnsi="Arial" w:cs="Arial"/>
          <w:sz w:val="22"/>
          <w:szCs w:val="22"/>
        </w:rPr>
        <w:t>.</w:t>
      </w:r>
    </w:p>
    <w:p w:rsidR="003C38B7" w:rsidRPr="00467AB0" w:rsidRDefault="003C38B7" w:rsidP="003C38B7">
      <w:pPr>
        <w:pStyle w:val="ListParagraph"/>
        <w:spacing w:after="0" w:line="240" w:lineRule="auto"/>
        <w:ind w:left="1440"/>
        <w:rPr>
          <w:rFonts w:ascii="Arial" w:eastAsia="MS Mincho" w:hAnsi="Arial" w:cs="Arial"/>
        </w:rPr>
      </w:pPr>
    </w:p>
    <w:p w:rsidR="00A011F8" w:rsidRDefault="00CD33B3" w:rsidP="009008E6">
      <w:pPr>
        <w:pStyle w:val="PlainText"/>
        <w:numPr>
          <w:ilvl w:val="1"/>
          <w:numId w:val="17"/>
        </w:numPr>
        <w:contextualSpacing/>
        <w:rPr>
          <w:rFonts w:ascii="Arial" w:eastAsia="MS Mincho" w:hAnsi="Arial" w:cs="Arial"/>
          <w:sz w:val="22"/>
          <w:szCs w:val="22"/>
        </w:rPr>
      </w:pPr>
      <w:r w:rsidRPr="007C73D1">
        <w:rPr>
          <w:rFonts w:ascii="Arial" w:eastAsia="MS Mincho" w:hAnsi="Arial" w:cs="Arial"/>
          <w:sz w:val="22"/>
          <w:szCs w:val="22"/>
        </w:rPr>
        <w:t xml:space="preserve">FCA </w:t>
      </w:r>
      <w:r w:rsidR="003008C7" w:rsidRPr="007C73D1">
        <w:rPr>
          <w:rFonts w:ascii="Arial" w:eastAsia="MS Mincho" w:hAnsi="Arial" w:cs="Arial"/>
          <w:sz w:val="22"/>
          <w:szCs w:val="22"/>
        </w:rPr>
        <w:t>must</w:t>
      </w:r>
      <w:r w:rsidR="00F8431E" w:rsidRPr="007C73D1">
        <w:rPr>
          <w:rFonts w:ascii="Arial" w:eastAsia="MS Mincho" w:hAnsi="Arial" w:cs="Arial"/>
          <w:sz w:val="22"/>
          <w:szCs w:val="22"/>
        </w:rPr>
        <w:t xml:space="preserve"> </w:t>
      </w:r>
      <w:r w:rsidRPr="007C73D1">
        <w:rPr>
          <w:rFonts w:ascii="Arial" w:eastAsia="MS Mincho" w:hAnsi="Arial" w:cs="Arial"/>
          <w:sz w:val="22"/>
          <w:szCs w:val="22"/>
        </w:rPr>
        <w:t xml:space="preserve">be used in conjunction with </w:t>
      </w:r>
      <w:r w:rsidR="003008C7" w:rsidRPr="007C73D1">
        <w:rPr>
          <w:rFonts w:ascii="Arial" w:eastAsia="MS Mincho" w:hAnsi="Arial" w:cs="Arial"/>
          <w:sz w:val="22"/>
          <w:szCs w:val="22"/>
        </w:rPr>
        <w:t>Overseas Contingency Operations (</w:t>
      </w:r>
      <w:r w:rsidR="00B5610F" w:rsidRPr="007C73D1">
        <w:rPr>
          <w:rFonts w:ascii="Arial" w:eastAsia="MS Mincho" w:hAnsi="Arial" w:cs="Arial"/>
          <w:sz w:val="22"/>
          <w:szCs w:val="22"/>
        </w:rPr>
        <w:t>OCO</w:t>
      </w:r>
      <w:r w:rsidR="003008C7" w:rsidRPr="007C73D1">
        <w:rPr>
          <w:rFonts w:ascii="Arial" w:eastAsia="MS Mincho" w:hAnsi="Arial" w:cs="Arial"/>
          <w:sz w:val="22"/>
          <w:szCs w:val="22"/>
        </w:rPr>
        <w:t>)</w:t>
      </w:r>
      <w:r w:rsidRPr="007C73D1">
        <w:rPr>
          <w:rFonts w:ascii="Arial" w:eastAsia="MS Mincho" w:hAnsi="Arial" w:cs="Arial"/>
          <w:sz w:val="22"/>
          <w:szCs w:val="22"/>
        </w:rPr>
        <w:t xml:space="preserve"> funding</w:t>
      </w:r>
      <w:r w:rsidR="00F8431E" w:rsidRPr="007C73D1">
        <w:rPr>
          <w:rFonts w:ascii="Arial" w:eastAsia="MS Mincho" w:hAnsi="Arial" w:cs="Arial"/>
          <w:sz w:val="22"/>
          <w:szCs w:val="22"/>
        </w:rPr>
        <w:t xml:space="preserve"> requirements</w:t>
      </w:r>
      <w:r w:rsidR="00BB1D52" w:rsidRPr="007C73D1">
        <w:rPr>
          <w:rFonts w:ascii="Arial" w:eastAsia="MS Mincho" w:hAnsi="Arial" w:cs="Arial"/>
          <w:sz w:val="22"/>
          <w:szCs w:val="22"/>
        </w:rPr>
        <w:t xml:space="preserve"> as well as expenditures capturing costs for storm damages or natural disasters</w:t>
      </w:r>
      <w:r w:rsidR="00087C54">
        <w:rPr>
          <w:rFonts w:ascii="Arial" w:eastAsia="MS Mincho" w:hAnsi="Arial" w:cs="Arial"/>
          <w:sz w:val="22"/>
          <w:szCs w:val="22"/>
        </w:rPr>
        <w:t>.</w:t>
      </w:r>
    </w:p>
    <w:p w:rsidR="00F53714" w:rsidRPr="007C73D1" w:rsidRDefault="00F53714" w:rsidP="002D4FD1">
      <w:pPr>
        <w:pStyle w:val="PlainText"/>
        <w:ind w:left="1440"/>
        <w:contextualSpacing/>
        <w:rPr>
          <w:rFonts w:ascii="Arial" w:eastAsia="MS Mincho" w:hAnsi="Arial" w:cs="Arial"/>
          <w:sz w:val="22"/>
          <w:szCs w:val="22"/>
        </w:rPr>
      </w:pPr>
    </w:p>
    <w:p w:rsidR="00A011F8" w:rsidRDefault="00F53714" w:rsidP="009008E6">
      <w:pPr>
        <w:pStyle w:val="PlainText"/>
        <w:numPr>
          <w:ilvl w:val="1"/>
          <w:numId w:val="17"/>
        </w:numPr>
        <w:contextualSpacing/>
        <w:rPr>
          <w:rFonts w:ascii="Arial" w:eastAsia="MS Mincho" w:hAnsi="Arial" w:cs="Arial"/>
          <w:sz w:val="22"/>
          <w:szCs w:val="22"/>
        </w:rPr>
      </w:pPr>
      <w:r w:rsidRPr="007C73D1">
        <w:rPr>
          <w:rFonts w:ascii="Arial" w:eastAsia="MS Mincho" w:hAnsi="Arial" w:cs="Arial"/>
          <w:sz w:val="22"/>
          <w:szCs w:val="22"/>
        </w:rPr>
        <w:t xml:space="preserve">Funded and Released “actions” on any WBS should be </w:t>
      </w:r>
      <w:r w:rsidR="00C6454D" w:rsidRPr="007C73D1">
        <w:rPr>
          <w:rFonts w:ascii="Arial" w:eastAsia="MS Mincho" w:hAnsi="Arial" w:cs="Arial"/>
          <w:sz w:val="22"/>
          <w:szCs w:val="22"/>
        </w:rPr>
        <w:t>performed by two separate users (Basic Data Tab)</w:t>
      </w:r>
      <w:r w:rsidR="00087C54">
        <w:rPr>
          <w:rFonts w:ascii="Arial" w:eastAsia="MS Mincho" w:hAnsi="Arial" w:cs="Arial"/>
          <w:sz w:val="22"/>
          <w:szCs w:val="22"/>
        </w:rPr>
        <w:t>.</w:t>
      </w:r>
    </w:p>
    <w:p w:rsidR="00C6454D" w:rsidRPr="007C73D1" w:rsidRDefault="00C6454D" w:rsidP="002D4FD1">
      <w:pPr>
        <w:pStyle w:val="ListParagraph"/>
        <w:spacing w:line="240" w:lineRule="auto"/>
        <w:rPr>
          <w:rFonts w:ascii="Arial" w:eastAsia="MS Mincho" w:hAnsi="Arial" w:cs="Arial"/>
        </w:rPr>
      </w:pPr>
    </w:p>
    <w:p w:rsidR="00801591" w:rsidRDefault="00C6454D" w:rsidP="009008E6">
      <w:pPr>
        <w:pStyle w:val="PlainText"/>
        <w:numPr>
          <w:ilvl w:val="2"/>
          <w:numId w:val="17"/>
        </w:numPr>
        <w:contextualSpacing/>
        <w:rPr>
          <w:rFonts w:ascii="Arial" w:eastAsia="MS Mincho" w:hAnsi="Arial" w:cs="Arial"/>
          <w:sz w:val="22"/>
          <w:szCs w:val="22"/>
        </w:rPr>
      </w:pPr>
      <w:r w:rsidRPr="007C73D1">
        <w:rPr>
          <w:rFonts w:ascii="Arial" w:eastAsia="MS Mincho" w:hAnsi="Arial" w:cs="Arial"/>
          <w:sz w:val="22"/>
          <w:szCs w:val="22"/>
        </w:rPr>
        <w:t>Users who perform the FUND/RELEASE actions on a WBS (one of which can be the creator of the Project/WBS) need to validate and verify the project has been established to the correct hierarchy level (</w:t>
      </w:r>
      <w:r w:rsidR="00967F1E" w:rsidRPr="007C73D1">
        <w:rPr>
          <w:rFonts w:ascii="Arial" w:eastAsia="MS Mincho" w:hAnsi="Arial" w:cs="Arial"/>
          <w:sz w:val="22"/>
          <w:szCs w:val="22"/>
        </w:rPr>
        <w:t>Level 4 for all reimbursable customers)</w:t>
      </w:r>
      <w:r w:rsidR="00446F3C" w:rsidRPr="007C73D1">
        <w:rPr>
          <w:rFonts w:ascii="Arial" w:eastAsia="MS Mincho" w:hAnsi="Arial" w:cs="Arial"/>
          <w:sz w:val="22"/>
          <w:szCs w:val="22"/>
        </w:rPr>
        <w:t>, confirm</w:t>
      </w:r>
      <w:r w:rsidRPr="007C73D1">
        <w:rPr>
          <w:rFonts w:ascii="Arial" w:eastAsia="MS Mincho" w:hAnsi="Arial" w:cs="Arial"/>
          <w:sz w:val="22"/>
          <w:szCs w:val="22"/>
        </w:rPr>
        <w:t xml:space="preserve"> all required</w:t>
      </w:r>
      <w:r w:rsidR="00B0248E">
        <w:rPr>
          <w:rFonts w:ascii="Arial" w:eastAsia="MS Mincho" w:hAnsi="Arial" w:cs="Arial"/>
          <w:sz w:val="22"/>
          <w:szCs w:val="22"/>
        </w:rPr>
        <w:t xml:space="preserve"> Funding Data elements (Cust.</w:t>
      </w:r>
      <w:r w:rsidRPr="007C73D1">
        <w:rPr>
          <w:rFonts w:ascii="Arial" w:eastAsia="MS Mincho" w:hAnsi="Arial" w:cs="Arial"/>
          <w:sz w:val="22"/>
          <w:szCs w:val="22"/>
        </w:rPr>
        <w:t xml:space="preserve"> Enhanceme</w:t>
      </w:r>
      <w:r w:rsidR="00415234" w:rsidRPr="007C73D1">
        <w:rPr>
          <w:rFonts w:ascii="Arial" w:eastAsia="MS Mincho" w:hAnsi="Arial" w:cs="Arial"/>
          <w:sz w:val="22"/>
          <w:szCs w:val="22"/>
        </w:rPr>
        <w:t xml:space="preserve">nt) are populated based on </w:t>
      </w:r>
      <w:r w:rsidRPr="007C73D1">
        <w:rPr>
          <w:rFonts w:ascii="Arial" w:eastAsia="MS Mincho" w:hAnsi="Arial" w:cs="Arial"/>
          <w:sz w:val="22"/>
          <w:szCs w:val="22"/>
        </w:rPr>
        <w:t xml:space="preserve">Funded Program Type and Line of Accounting (funding source), </w:t>
      </w:r>
      <w:r w:rsidR="00B85F4F" w:rsidRPr="007C73D1">
        <w:rPr>
          <w:rFonts w:ascii="Arial" w:eastAsia="MS Mincho" w:hAnsi="Arial" w:cs="Arial"/>
          <w:sz w:val="22"/>
          <w:szCs w:val="22"/>
        </w:rPr>
        <w:t xml:space="preserve">ensure </w:t>
      </w:r>
      <w:r w:rsidR="00B0248E">
        <w:rPr>
          <w:rFonts w:ascii="Arial" w:eastAsia="MS Mincho" w:hAnsi="Arial" w:cs="Arial"/>
          <w:sz w:val="22"/>
          <w:szCs w:val="22"/>
        </w:rPr>
        <w:t>Description Field</w:t>
      </w:r>
      <w:r w:rsidR="00FD02D6" w:rsidRPr="007C73D1">
        <w:rPr>
          <w:rFonts w:ascii="Arial" w:eastAsia="MS Mincho" w:hAnsi="Arial" w:cs="Arial"/>
          <w:sz w:val="22"/>
          <w:szCs w:val="22"/>
        </w:rPr>
        <w:t xml:space="preserve"> is completed as required</w:t>
      </w:r>
      <w:r w:rsidR="00DF6501">
        <w:rPr>
          <w:rFonts w:ascii="Arial" w:eastAsia="MS Mincho" w:hAnsi="Arial" w:cs="Arial"/>
          <w:sz w:val="22"/>
          <w:szCs w:val="22"/>
        </w:rPr>
        <w:t xml:space="preserve"> (described in next section)</w:t>
      </w:r>
      <w:r w:rsidR="00FD02D6" w:rsidRPr="007C73D1">
        <w:rPr>
          <w:rFonts w:ascii="Arial" w:eastAsia="MS Mincho" w:hAnsi="Arial" w:cs="Arial"/>
          <w:sz w:val="22"/>
          <w:szCs w:val="22"/>
        </w:rPr>
        <w:t xml:space="preserve">, </w:t>
      </w:r>
      <w:r w:rsidRPr="007C73D1">
        <w:rPr>
          <w:rFonts w:ascii="Arial" w:eastAsia="MS Mincho" w:hAnsi="Arial" w:cs="Arial"/>
          <w:sz w:val="22"/>
          <w:szCs w:val="22"/>
        </w:rPr>
        <w:t xml:space="preserve">as well as verify the Additional </w:t>
      </w:r>
      <w:r w:rsidR="00467AB0">
        <w:rPr>
          <w:rFonts w:ascii="Arial" w:eastAsia="MS Mincho" w:hAnsi="Arial" w:cs="Arial"/>
          <w:sz w:val="22"/>
          <w:szCs w:val="22"/>
        </w:rPr>
        <w:t>Fields</w:t>
      </w:r>
      <w:r w:rsidR="00467AB0" w:rsidRPr="007C73D1">
        <w:rPr>
          <w:rFonts w:ascii="Arial" w:eastAsia="MS Mincho" w:hAnsi="Arial" w:cs="Arial"/>
          <w:sz w:val="22"/>
          <w:szCs w:val="22"/>
        </w:rPr>
        <w:t xml:space="preserve"> </w:t>
      </w:r>
      <w:r w:rsidRPr="007C73D1">
        <w:rPr>
          <w:rFonts w:ascii="Arial" w:eastAsia="MS Mincho" w:hAnsi="Arial" w:cs="Arial"/>
          <w:sz w:val="22"/>
          <w:szCs w:val="22"/>
        </w:rPr>
        <w:t>tab has been completed in its entirety (based on the Funding Data tab)</w:t>
      </w:r>
      <w:r w:rsidR="00087C54">
        <w:rPr>
          <w:rFonts w:ascii="Arial" w:eastAsia="MS Mincho" w:hAnsi="Arial" w:cs="Arial"/>
          <w:sz w:val="22"/>
          <w:szCs w:val="22"/>
        </w:rPr>
        <w:t>.</w:t>
      </w:r>
    </w:p>
    <w:p w:rsidR="00801591" w:rsidRDefault="00801591" w:rsidP="00801591">
      <w:pPr>
        <w:pStyle w:val="PlainText"/>
        <w:ind w:left="1800"/>
        <w:contextualSpacing/>
        <w:rPr>
          <w:rFonts w:ascii="Arial" w:eastAsia="MS Mincho" w:hAnsi="Arial" w:cs="Arial"/>
          <w:sz w:val="22"/>
          <w:szCs w:val="22"/>
        </w:rPr>
      </w:pPr>
    </w:p>
    <w:p w:rsidR="00413C9D" w:rsidRPr="00801591" w:rsidRDefault="00413C9D" w:rsidP="002D4FD1">
      <w:pPr>
        <w:pStyle w:val="PlainText"/>
        <w:contextualSpacing/>
        <w:rPr>
          <w:rFonts w:ascii="Arial" w:eastAsia="MS Mincho" w:hAnsi="Arial" w:cs="Arial"/>
          <w:sz w:val="22"/>
          <w:szCs w:val="22"/>
        </w:rPr>
      </w:pPr>
    </w:p>
    <w:p w:rsidR="00A011F8" w:rsidRPr="00801591" w:rsidRDefault="00470E5F" w:rsidP="009008E6">
      <w:pPr>
        <w:pStyle w:val="PlainText"/>
        <w:numPr>
          <w:ilvl w:val="1"/>
          <w:numId w:val="17"/>
        </w:numPr>
        <w:contextualSpacing/>
        <w:rPr>
          <w:rFonts w:ascii="Arial" w:eastAsia="MS Mincho" w:hAnsi="Arial" w:cs="Arial"/>
          <w:noProof/>
        </w:rPr>
      </w:pPr>
      <w:r w:rsidRPr="00801591">
        <w:rPr>
          <w:rFonts w:ascii="Arial" w:eastAsia="MS Mincho" w:hAnsi="Arial" w:cs="Arial"/>
          <w:sz w:val="22"/>
          <w:szCs w:val="22"/>
        </w:rPr>
        <w:t>Sites can use CN43N to review established Projects</w:t>
      </w:r>
      <w:r w:rsidR="00413C9D" w:rsidRPr="00801591">
        <w:rPr>
          <w:rFonts w:ascii="Arial" w:eastAsia="MS Mincho" w:hAnsi="Arial" w:cs="Arial"/>
          <w:sz w:val="22"/>
          <w:szCs w:val="22"/>
        </w:rPr>
        <w:t xml:space="preserve"> (WBS)</w:t>
      </w:r>
      <w:r w:rsidRPr="00801591">
        <w:rPr>
          <w:rFonts w:ascii="Arial" w:eastAsia="MS Mincho" w:hAnsi="Arial" w:cs="Arial"/>
          <w:sz w:val="22"/>
          <w:szCs w:val="22"/>
        </w:rPr>
        <w:t xml:space="preserve"> for their respective Fund Center</w:t>
      </w:r>
      <w:r w:rsidR="00087C54">
        <w:rPr>
          <w:rFonts w:ascii="Arial" w:eastAsia="MS Mincho" w:hAnsi="Arial" w:cs="Arial"/>
          <w:noProof/>
        </w:rPr>
        <w:t>.</w:t>
      </w:r>
    </w:p>
    <w:p w:rsidR="00240A87" w:rsidRPr="00801591" w:rsidRDefault="00A011F8" w:rsidP="002D4FD1">
      <w:pPr>
        <w:pStyle w:val="PlainText"/>
        <w:contextualSpacing/>
        <w:rPr>
          <w:rFonts w:ascii="Arial" w:eastAsia="MS Mincho" w:hAnsi="Arial" w:cs="Arial"/>
          <w:noProof/>
        </w:rPr>
      </w:pPr>
      <w:r w:rsidRPr="00801591">
        <w:rPr>
          <w:rFonts w:ascii="Arial" w:eastAsia="MS Mincho" w:hAnsi="Arial" w:cs="Arial"/>
          <w:noProof/>
        </w:rPr>
        <w:drawing>
          <wp:anchor distT="0" distB="0" distL="114300" distR="114300" simplePos="0" relativeHeight="251679744" behindDoc="1" locked="0" layoutInCell="1" allowOverlap="1">
            <wp:simplePos x="0" y="0"/>
            <wp:positionH relativeFrom="margin">
              <wp:align>center</wp:align>
            </wp:positionH>
            <wp:positionV relativeFrom="paragraph">
              <wp:posOffset>157480</wp:posOffset>
            </wp:positionV>
            <wp:extent cx="5629275" cy="2879090"/>
            <wp:effectExtent l="19050" t="0" r="9525" b="0"/>
            <wp:wrapTight wrapText="bothSides">
              <wp:wrapPolygon edited="0">
                <wp:start x="-73" y="0"/>
                <wp:lineTo x="-73" y="21438"/>
                <wp:lineTo x="21637" y="21438"/>
                <wp:lineTo x="21637" y="0"/>
                <wp:lineTo x="-73" y="0"/>
              </wp:wrapPolygon>
            </wp:wrapTight>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l="1860" t="30736" r="29040" b="10464"/>
                    <a:stretch>
                      <a:fillRect/>
                    </a:stretch>
                  </pic:blipFill>
                  <pic:spPr bwMode="auto">
                    <a:xfrm>
                      <a:off x="0" y="0"/>
                      <a:ext cx="5629275" cy="2879090"/>
                    </a:xfrm>
                    <a:prstGeom prst="rect">
                      <a:avLst/>
                    </a:prstGeom>
                    <a:noFill/>
                    <a:ln w="9525">
                      <a:noFill/>
                      <a:miter lim="800000"/>
                      <a:headEnd/>
                      <a:tailEnd/>
                    </a:ln>
                  </pic:spPr>
                </pic:pic>
              </a:graphicData>
            </a:graphic>
          </wp:anchor>
        </w:drawing>
      </w:r>
    </w:p>
    <w:p w:rsidR="005C1D50" w:rsidRPr="00801591" w:rsidRDefault="005C1D50" w:rsidP="002D4FD1">
      <w:pPr>
        <w:pStyle w:val="PlainText"/>
        <w:contextualSpacing/>
        <w:rPr>
          <w:rFonts w:ascii="Arial" w:eastAsia="MS Mincho" w:hAnsi="Arial" w:cs="Arial"/>
          <w:noProof/>
        </w:rPr>
      </w:pPr>
    </w:p>
    <w:p w:rsidR="00F8431E" w:rsidRPr="00801591" w:rsidRDefault="00F8431E" w:rsidP="002D4FD1">
      <w:pPr>
        <w:pStyle w:val="PlainText"/>
        <w:contextualSpacing/>
        <w:rPr>
          <w:rFonts w:ascii="Arial" w:eastAsia="MS Mincho" w:hAnsi="Arial" w:cs="Arial"/>
          <w:sz w:val="22"/>
          <w:szCs w:val="22"/>
        </w:rPr>
      </w:pPr>
    </w:p>
    <w:p w:rsidR="00A011F8" w:rsidRDefault="00A460E1" w:rsidP="009008E6">
      <w:pPr>
        <w:pStyle w:val="PlainText"/>
        <w:numPr>
          <w:ilvl w:val="0"/>
          <w:numId w:val="17"/>
        </w:numPr>
        <w:contextualSpacing/>
        <w:rPr>
          <w:rFonts w:ascii="Arial" w:eastAsia="MS Mincho" w:hAnsi="Arial" w:cs="Arial"/>
          <w:sz w:val="22"/>
          <w:szCs w:val="22"/>
        </w:rPr>
      </w:pPr>
      <w:r w:rsidRPr="00801591">
        <w:rPr>
          <w:rFonts w:ascii="Arial" w:eastAsia="MS Mincho" w:hAnsi="Arial" w:cs="Arial"/>
          <w:sz w:val="22"/>
          <w:szCs w:val="22"/>
        </w:rPr>
        <w:t>Job Aids can be located on the Performance Sup</w:t>
      </w:r>
      <w:r w:rsidRPr="007C73D1">
        <w:rPr>
          <w:rFonts w:ascii="Arial" w:eastAsia="MS Mincho" w:hAnsi="Arial" w:cs="Arial"/>
          <w:sz w:val="22"/>
          <w:szCs w:val="22"/>
        </w:rPr>
        <w:t>port Website (</w:t>
      </w:r>
      <w:hyperlink r:id="rId16" w:history="1">
        <w:r w:rsidRPr="007C73D1">
          <w:rPr>
            <w:rStyle w:val="Hyperlink"/>
            <w:rFonts w:ascii="Arial" w:eastAsia="MS Mincho" w:hAnsi="Arial" w:cs="Arial"/>
            <w:sz w:val="22"/>
            <w:szCs w:val="22"/>
          </w:rPr>
          <w:t>https://prodep.gfebs-erp.army.mil/rwdhelp/nav/index.htm</w:t>
        </w:r>
      </w:hyperlink>
      <w:r w:rsidRPr="007C73D1">
        <w:rPr>
          <w:rFonts w:ascii="Arial" w:eastAsia="MS Mincho" w:hAnsi="Arial" w:cs="Arial"/>
          <w:sz w:val="22"/>
          <w:szCs w:val="22"/>
        </w:rPr>
        <w:t>)</w:t>
      </w:r>
      <w:r w:rsidR="00087C54">
        <w:rPr>
          <w:rFonts w:ascii="Arial" w:eastAsia="MS Mincho" w:hAnsi="Arial" w:cs="Arial"/>
          <w:sz w:val="22"/>
          <w:szCs w:val="22"/>
        </w:rPr>
        <w:t>.</w:t>
      </w:r>
    </w:p>
    <w:p w:rsidR="00A460E1" w:rsidRPr="007C73D1" w:rsidRDefault="00A460E1" w:rsidP="002D4FD1">
      <w:pPr>
        <w:pStyle w:val="PlainText"/>
        <w:ind w:left="2160"/>
        <w:contextualSpacing/>
        <w:rPr>
          <w:rFonts w:ascii="Arial" w:eastAsia="MS Mincho" w:hAnsi="Arial" w:cs="Arial"/>
          <w:sz w:val="22"/>
          <w:szCs w:val="22"/>
        </w:rPr>
      </w:pPr>
    </w:p>
    <w:p w:rsidR="00A011F8" w:rsidRDefault="00A460E1" w:rsidP="009008E6">
      <w:pPr>
        <w:pStyle w:val="PlainText"/>
        <w:numPr>
          <w:ilvl w:val="0"/>
          <w:numId w:val="17"/>
        </w:numPr>
        <w:contextualSpacing/>
        <w:rPr>
          <w:rFonts w:ascii="Arial" w:eastAsia="MS Mincho" w:hAnsi="Arial" w:cs="Arial"/>
          <w:sz w:val="22"/>
          <w:szCs w:val="22"/>
        </w:rPr>
      </w:pPr>
      <w:r w:rsidRPr="007C73D1">
        <w:rPr>
          <w:rFonts w:ascii="Arial" w:eastAsia="MS Mincho" w:hAnsi="Arial" w:cs="Arial"/>
          <w:sz w:val="22"/>
          <w:szCs w:val="22"/>
        </w:rPr>
        <w:t>Job Aids can be located on the MilWiki Suite for GFEBS (</w:t>
      </w:r>
      <w:hyperlink r:id="rId17" w:history="1">
        <w:r w:rsidRPr="007C73D1">
          <w:rPr>
            <w:rStyle w:val="Hyperlink"/>
            <w:rFonts w:ascii="Arial" w:eastAsia="MS Mincho" w:hAnsi="Arial" w:cs="Arial"/>
            <w:sz w:val="22"/>
            <w:szCs w:val="22"/>
          </w:rPr>
          <w:t>https://www.milsuite.mil/wiki/Portal:GFEBS</w:t>
        </w:r>
      </w:hyperlink>
      <w:r w:rsidRPr="007C73D1">
        <w:rPr>
          <w:rFonts w:ascii="Arial" w:eastAsia="MS Mincho" w:hAnsi="Arial" w:cs="Arial"/>
          <w:sz w:val="22"/>
          <w:szCs w:val="22"/>
        </w:rPr>
        <w:t xml:space="preserve">) </w:t>
      </w:r>
      <w:r w:rsidR="00087C54">
        <w:rPr>
          <w:rFonts w:ascii="Arial" w:eastAsia="MS Mincho" w:hAnsi="Arial" w:cs="Arial"/>
          <w:sz w:val="22"/>
          <w:szCs w:val="22"/>
        </w:rPr>
        <w:t>.</w:t>
      </w:r>
    </w:p>
    <w:p w:rsidR="005C1D50" w:rsidRPr="007C73D1" w:rsidRDefault="005C1D50" w:rsidP="005C1D50">
      <w:pPr>
        <w:pStyle w:val="PlainText"/>
        <w:ind w:left="2160"/>
        <w:contextualSpacing/>
        <w:rPr>
          <w:rFonts w:ascii="Arial" w:eastAsia="MS Mincho" w:hAnsi="Arial" w:cs="Arial"/>
          <w:sz w:val="22"/>
          <w:szCs w:val="22"/>
        </w:rPr>
      </w:pPr>
    </w:p>
    <w:p w:rsidR="00446F3C" w:rsidRPr="007C73D1" w:rsidRDefault="00446F3C" w:rsidP="002D4FD1">
      <w:pPr>
        <w:pStyle w:val="PlainText"/>
        <w:contextualSpacing/>
        <w:rPr>
          <w:rFonts w:ascii="Arial" w:eastAsia="MS Mincho" w:hAnsi="Arial" w:cs="Arial"/>
          <w:color w:val="0070C0"/>
          <w:sz w:val="22"/>
          <w:szCs w:val="22"/>
        </w:rPr>
      </w:pPr>
    </w:p>
    <w:p w:rsidR="00F8431E" w:rsidRPr="007C73D1" w:rsidRDefault="00F8431E" w:rsidP="002D4FD1">
      <w:pPr>
        <w:pStyle w:val="PlainText"/>
        <w:contextualSpacing/>
        <w:rPr>
          <w:rFonts w:ascii="Arial" w:eastAsia="MS Mincho" w:hAnsi="Arial" w:cs="Arial"/>
          <w:color w:val="0070C0"/>
          <w:sz w:val="22"/>
          <w:szCs w:val="22"/>
        </w:rPr>
      </w:pPr>
      <w:r w:rsidRPr="007C73D1">
        <w:rPr>
          <w:rFonts w:ascii="Arial" w:eastAsia="MS Mincho" w:hAnsi="Arial" w:cs="Arial"/>
          <w:color w:val="0070C0"/>
          <w:sz w:val="22"/>
          <w:szCs w:val="22"/>
        </w:rPr>
        <w:t>Reimbursable</w:t>
      </w:r>
      <w:r w:rsidR="00C45D28" w:rsidRPr="007C73D1">
        <w:rPr>
          <w:rFonts w:ascii="Arial" w:eastAsia="MS Mincho" w:hAnsi="Arial" w:cs="Arial"/>
          <w:color w:val="0070C0"/>
          <w:sz w:val="22"/>
          <w:szCs w:val="22"/>
        </w:rPr>
        <w:t>/Direct Charge</w:t>
      </w:r>
      <w:r w:rsidRPr="007C73D1">
        <w:rPr>
          <w:rFonts w:ascii="Arial" w:eastAsia="MS Mincho" w:hAnsi="Arial" w:cs="Arial"/>
          <w:color w:val="0070C0"/>
          <w:sz w:val="22"/>
          <w:szCs w:val="22"/>
        </w:rPr>
        <w:t xml:space="preserve"> Projects/</w:t>
      </w:r>
      <w:r w:rsidR="005A7B42" w:rsidRPr="007C73D1">
        <w:rPr>
          <w:rFonts w:ascii="Arial" w:eastAsia="MS Mincho" w:hAnsi="Arial" w:cs="Arial"/>
          <w:color w:val="0070C0"/>
          <w:sz w:val="22"/>
          <w:szCs w:val="22"/>
        </w:rPr>
        <w:t>WBSs</w:t>
      </w:r>
      <w:r w:rsidRPr="007C73D1">
        <w:rPr>
          <w:rFonts w:ascii="Arial" w:eastAsia="MS Mincho" w:hAnsi="Arial" w:cs="Arial"/>
          <w:color w:val="0070C0"/>
          <w:sz w:val="22"/>
          <w:szCs w:val="22"/>
        </w:rPr>
        <w:t xml:space="preserve">: </w:t>
      </w:r>
    </w:p>
    <w:p w:rsidR="00F8431E" w:rsidRPr="007C73D1" w:rsidRDefault="00F8431E" w:rsidP="002D4FD1">
      <w:pPr>
        <w:pStyle w:val="PlainText"/>
        <w:contextualSpacing/>
        <w:rPr>
          <w:rFonts w:ascii="Arial" w:eastAsia="MS Mincho" w:hAnsi="Arial" w:cs="Arial"/>
          <w:sz w:val="22"/>
          <w:szCs w:val="22"/>
        </w:rPr>
      </w:pPr>
      <w:r w:rsidRPr="007C73D1">
        <w:rPr>
          <w:rFonts w:ascii="Arial" w:eastAsia="MS Mincho" w:hAnsi="Arial" w:cs="Arial"/>
          <w:sz w:val="22"/>
          <w:szCs w:val="22"/>
        </w:rPr>
        <w:t>Specific Guidelines</w:t>
      </w:r>
    </w:p>
    <w:p w:rsidR="00F8431E" w:rsidRPr="007C73D1" w:rsidRDefault="00F8431E" w:rsidP="002D4FD1">
      <w:pPr>
        <w:pStyle w:val="PlainText"/>
        <w:contextualSpacing/>
        <w:rPr>
          <w:rFonts w:ascii="Arial" w:eastAsia="MS Mincho" w:hAnsi="Arial" w:cs="Arial"/>
          <w:sz w:val="22"/>
          <w:szCs w:val="22"/>
        </w:rPr>
      </w:pPr>
    </w:p>
    <w:p w:rsidR="002B243A" w:rsidRPr="007C73D1" w:rsidRDefault="002B243A" w:rsidP="002D4FD1">
      <w:pPr>
        <w:pStyle w:val="PlainText"/>
        <w:ind w:left="720"/>
        <w:contextualSpacing/>
        <w:rPr>
          <w:rFonts w:ascii="Arial" w:eastAsia="MS Mincho" w:hAnsi="Arial" w:cs="Arial"/>
          <w:sz w:val="22"/>
          <w:szCs w:val="22"/>
        </w:rPr>
      </w:pPr>
    </w:p>
    <w:p w:rsidR="00F8431E" w:rsidRDefault="00C45D28" w:rsidP="009008E6">
      <w:pPr>
        <w:pStyle w:val="PlainText"/>
        <w:numPr>
          <w:ilvl w:val="0"/>
          <w:numId w:val="3"/>
        </w:numPr>
        <w:contextualSpacing/>
        <w:rPr>
          <w:rFonts w:ascii="Arial" w:eastAsia="MS Mincho" w:hAnsi="Arial" w:cs="Arial"/>
          <w:sz w:val="22"/>
          <w:szCs w:val="22"/>
        </w:rPr>
      </w:pPr>
      <w:r w:rsidRPr="007C73D1">
        <w:rPr>
          <w:rFonts w:ascii="Arial" w:eastAsia="MS Mincho" w:hAnsi="Arial" w:cs="Arial"/>
          <w:sz w:val="22"/>
          <w:szCs w:val="22"/>
        </w:rPr>
        <w:t xml:space="preserve">Automatic Fund </w:t>
      </w:r>
      <w:r w:rsidR="00FB62B4">
        <w:rPr>
          <w:rFonts w:ascii="Arial" w:eastAsia="MS Mincho" w:hAnsi="Arial" w:cs="Arial"/>
          <w:sz w:val="22"/>
          <w:szCs w:val="22"/>
        </w:rPr>
        <w:t>(</w:t>
      </w:r>
      <w:r w:rsidRPr="007C73D1">
        <w:rPr>
          <w:rFonts w:ascii="Arial" w:eastAsia="MS Mincho" w:hAnsi="Arial" w:cs="Arial"/>
          <w:sz w:val="22"/>
          <w:szCs w:val="22"/>
        </w:rPr>
        <w:t>Reimbursable</w:t>
      </w:r>
      <w:r w:rsidR="00FB62B4">
        <w:rPr>
          <w:rFonts w:ascii="Arial" w:eastAsia="MS Mincho" w:hAnsi="Arial" w:cs="Arial"/>
          <w:sz w:val="22"/>
          <w:szCs w:val="22"/>
        </w:rPr>
        <w:t xml:space="preserve"> Sales Order)</w:t>
      </w:r>
      <w:r w:rsidRPr="007C73D1">
        <w:rPr>
          <w:rFonts w:ascii="Arial" w:eastAsia="MS Mincho" w:hAnsi="Arial" w:cs="Arial"/>
          <w:sz w:val="22"/>
          <w:szCs w:val="22"/>
        </w:rPr>
        <w:t xml:space="preserve"> </w:t>
      </w:r>
      <w:r w:rsidR="00F8431E" w:rsidRPr="007C73D1">
        <w:rPr>
          <w:rFonts w:ascii="Arial" w:eastAsia="MS Mincho" w:hAnsi="Arial" w:cs="Arial"/>
          <w:sz w:val="22"/>
          <w:szCs w:val="22"/>
        </w:rPr>
        <w:t>WBS</w:t>
      </w:r>
      <w:r w:rsidR="005A7B42" w:rsidRPr="007C73D1">
        <w:rPr>
          <w:rFonts w:ascii="Arial" w:eastAsia="MS Mincho" w:hAnsi="Arial" w:cs="Arial"/>
          <w:sz w:val="22"/>
          <w:szCs w:val="22"/>
        </w:rPr>
        <w:t>s</w:t>
      </w:r>
      <w:r w:rsidR="00F8431E" w:rsidRPr="007C73D1">
        <w:rPr>
          <w:rFonts w:ascii="Arial" w:eastAsia="MS Mincho" w:hAnsi="Arial" w:cs="Arial"/>
          <w:sz w:val="22"/>
          <w:szCs w:val="22"/>
        </w:rPr>
        <w:t xml:space="preserve"> should always have funded program type</w:t>
      </w:r>
      <w:r w:rsidR="007A5179" w:rsidRPr="007C73D1">
        <w:rPr>
          <w:rFonts w:ascii="Arial" w:eastAsia="MS Mincho" w:hAnsi="Arial" w:cs="Arial"/>
          <w:sz w:val="22"/>
          <w:szCs w:val="22"/>
        </w:rPr>
        <w:t>: REIM</w:t>
      </w:r>
      <w:r w:rsidR="00F8431E" w:rsidRPr="007C73D1">
        <w:rPr>
          <w:rFonts w:ascii="Arial" w:eastAsia="MS Mincho" w:hAnsi="Arial" w:cs="Arial"/>
          <w:sz w:val="22"/>
          <w:szCs w:val="22"/>
        </w:rPr>
        <w:t xml:space="preserve"> selected and use th</w:t>
      </w:r>
      <w:r w:rsidR="002B243A" w:rsidRPr="007C73D1">
        <w:rPr>
          <w:rFonts w:ascii="Arial" w:eastAsia="MS Mincho" w:hAnsi="Arial" w:cs="Arial"/>
          <w:sz w:val="22"/>
          <w:szCs w:val="22"/>
        </w:rPr>
        <w:t>e A</w:t>
      </w:r>
      <w:r w:rsidR="00467AB0">
        <w:rPr>
          <w:rFonts w:ascii="Arial" w:eastAsia="MS Mincho" w:hAnsi="Arial" w:cs="Arial"/>
          <w:sz w:val="22"/>
          <w:szCs w:val="22"/>
        </w:rPr>
        <w:t xml:space="preserve"> - </w:t>
      </w:r>
      <w:r w:rsidR="002B243A" w:rsidRPr="007C73D1">
        <w:rPr>
          <w:rFonts w:ascii="Arial" w:eastAsia="MS Mincho" w:hAnsi="Arial" w:cs="Arial"/>
          <w:sz w:val="22"/>
          <w:szCs w:val="22"/>
        </w:rPr>
        <w:t>“Automatic”</w:t>
      </w:r>
      <w:r w:rsidR="000D182E">
        <w:rPr>
          <w:rFonts w:ascii="Arial" w:eastAsia="MS Mincho" w:hAnsi="Arial" w:cs="Arial"/>
          <w:sz w:val="22"/>
          <w:szCs w:val="22"/>
        </w:rPr>
        <w:t xml:space="preserve"> - </w:t>
      </w:r>
      <w:r w:rsidR="002B243A" w:rsidRPr="007C73D1">
        <w:rPr>
          <w:rFonts w:ascii="Arial" w:eastAsia="MS Mincho" w:hAnsi="Arial" w:cs="Arial"/>
          <w:sz w:val="22"/>
          <w:szCs w:val="22"/>
        </w:rPr>
        <w:t>fund assignment on</w:t>
      </w:r>
      <w:r w:rsidR="007A5179" w:rsidRPr="007C73D1">
        <w:rPr>
          <w:rFonts w:ascii="Arial" w:eastAsia="MS Mincho" w:hAnsi="Arial" w:cs="Arial"/>
          <w:sz w:val="22"/>
          <w:szCs w:val="22"/>
        </w:rPr>
        <w:t xml:space="preserve"> CJ20N screen tab</w:t>
      </w:r>
      <w:r w:rsidR="002B243A" w:rsidRPr="007C73D1">
        <w:rPr>
          <w:rFonts w:ascii="Arial" w:eastAsia="MS Mincho" w:hAnsi="Arial" w:cs="Arial"/>
          <w:sz w:val="22"/>
          <w:szCs w:val="22"/>
        </w:rPr>
        <w:t xml:space="preserve"> </w:t>
      </w:r>
      <w:r w:rsidR="007A5179" w:rsidRPr="007C73D1">
        <w:rPr>
          <w:rFonts w:ascii="Arial" w:eastAsia="MS Mincho" w:hAnsi="Arial" w:cs="Arial"/>
          <w:sz w:val="22"/>
          <w:szCs w:val="22"/>
        </w:rPr>
        <w:t>Cust</w:t>
      </w:r>
      <w:r w:rsidR="00467AB0">
        <w:rPr>
          <w:rFonts w:ascii="Arial" w:eastAsia="MS Mincho" w:hAnsi="Arial" w:cs="Arial"/>
          <w:sz w:val="22"/>
          <w:szCs w:val="22"/>
        </w:rPr>
        <w:t>.</w:t>
      </w:r>
      <w:r w:rsidR="007A5179" w:rsidRPr="007C73D1">
        <w:rPr>
          <w:rFonts w:ascii="Arial" w:eastAsia="MS Mincho" w:hAnsi="Arial" w:cs="Arial"/>
          <w:sz w:val="22"/>
          <w:szCs w:val="22"/>
        </w:rPr>
        <w:t xml:space="preserve"> Enhancement </w:t>
      </w:r>
      <w:r w:rsidR="00404632">
        <w:rPr>
          <w:rFonts w:ascii="Arial" w:eastAsia="MS Mincho" w:hAnsi="Arial" w:cs="Arial"/>
          <w:sz w:val="22"/>
          <w:szCs w:val="22"/>
        </w:rPr>
        <w:t>&gt;</w:t>
      </w:r>
      <w:r w:rsidR="002B243A" w:rsidRPr="007C73D1">
        <w:rPr>
          <w:rFonts w:ascii="Arial" w:eastAsia="MS Mincho" w:hAnsi="Arial" w:cs="Arial"/>
          <w:sz w:val="22"/>
          <w:szCs w:val="22"/>
        </w:rPr>
        <w:t xml:space="preserve"> Funding Data tab</w:t>
      </w:r>
      <w:r w:rsidR="00597F53">
        <w:rPr>
          <w:rFonts w:ascii="Arial" w:eastAsia="MS Mincho" w:hAnsi="Arial" w:cs="Arial"/>
          <w:sz w:val="22"/>
          <w:szCs w:val="22"/>
        </w:rPr>
        <w:t>.</w:t>
      </w:r>
    </w:p>
    <w:p w:rsidR="008E2717" w:rsidRDefault="008E2717" w:rsidP="008E2717">
      <w:pPr>
        <w:pStyle w:val="PlainText"/>
        <w:ind w:left="720"/>
        <w:contextualSpacing/>
        <w:rPr>
          <w:rFonts w:ascii="Arial" w:eastAsia="MS Mincho" w:hAnsi="Arial" w:cs="Arial"/>
          <w:sz w:val="22"/>
          <w:szCs w:val="22"/>
        </w:rPr>
      </w:pPr>
    </w:p>
    <w:p w:rsidR="008E2717" w:rsidRDefault="008E2717" w:rsidP="008E2717">
      <w:pPr>
        <w:pStyle w:val="PlainText"/>
        <w:numPr>
          <w:ilvl w:val="1"/>
          <w:numId w:val="3"/>
        </w:numPr>
        <w:contextualSpacing/>
        <w:rPr>
          <w:rFonts w:ascii="Arial" w:eastAsia="MS Mincho" w:hAnsi="Arial" w:cs="Arial"/>
          <w:sz w:val="22"/>
          <w:szCs w:val="22"/>
        </w:rPr>
      </w:pPr>
      <w:r>
        <w:rPr>
          <w:rFonts w:ascii="Arial" w:eastAsia="MS Mincho" w:hAnsi="Arial" w:cs="Arial"/>
          <w:sz w:val="22"/>
          <w:szCs w:val="22"/>
        </w:rPr>
        <w:t>Enter the RIC on the Cust. Enhancement &gt;</w:t>
      </w:r>
      <w:r w:rsidRPr="007C73D1">
        <w:rPr>
          <w:rFonts w:ascii="Arial" w:eastAsia="MS Mincho" w:hAnsi="Arial" w:cs="Arial"/>
          <w:sz w:val="22"/>
          <w:szCs w:val="22"/>
        </w:rPr>
        <w:t xml:space="preserve"> Funding Data tab </w:t>
      </w:r>
      <w:r>
        <w:rPr>
          <w:rFonts w:ascii="Arial" w:eastAsia="MS Mincho" w:hAnsi="Arial" w:cs="Arial"/>
          <w:sz w:val="22"/>
          <w:szCs w:val="22"/>
        </w:rPr>
        <w:t xml:space="preserve">according to the service being provided </w:t>
      </w:r>
      <w:r w:rsidRPr="007C73D1">
        <w:rPr>
          <w:rFonts w:ascii="Arial" w:eastAsia="MS Mincho" w:hAnsi="Arial" w:cs="Arial"/>
          <w:sz w:val="22"/>
          <w:szCs w:val="22"/>
        </w:rPr>
        <w:t xml:space="preserve">(See Annex </w:t>
      </w:r>
      <w:r>
        <w:rPr>
          <w:rFonts w:ascii="Arial" w:eastAsia="MS Mincho" w:hAnsi="Arial" w:cs="Arial"/>
          <w:sz w:val="22"/>
          <w:szCs w:val="22"/>
        </w:rPr>
        <w:t>B</w:t>
      </w:r>
      <w:r w:rsidRPr="007C73D1">
        <w:rPr>
          <w:rFonts w:ascii="Arial" w:eastAsia="MS Mincho" w:hAnsi="Arial" w:cs="Arial"/>
          <w:sz w:val="22"/>
          <w:szCs w:val="22"/>
        </w:rPr>
        <w:t>)</w:t>
      </w:r>
      <w:r w:rsidR="00087C54">
        <w:rPr>
          <w:rFonts w:ascii="Arial" w:eastAsia="MS Mincho" w:hAnsi="Arial" w:cs="Arial"/>
          <w:sz w:val="22"/>
          <w:szCs w:val="22"/>
        </w:rPr>
        <w:t>.</w:t>
      </w:r>
    </w:p>
    <w:p w:rsidR="008E2717" w:rsidRDefault="008E2717" w:rsidP="008E2717">
      <w:pPr>
        <w:pStyle w:val="PlainText"/>
        <w:ind w:left="1440"/>
        <w:contextualSpacing/>
        <w:rPr>
          <w:rFonts w:ascii="Arial" w:eastAsia="MS Mincho" w:hAnsi="Arial" w:cs="Arial"/>
          <w:sz w:val="22"/>
          <w:szCs w:val="22"/>
        </w:rPr>
      </w:pPr>
    </w:p>
    <w:p w:rsidR="008E2717" w:rsidRDefault="008E2717" w:rsidP="008E2717">
      <w:pPr>
        <w:pStyle w:val="PlainText"/>
        <w:ind w:left="720"/>
        <w:contextualSpacing/>
        <w:rPr>
          <w:rFonts w:ascii="Arial" w:eastAsia="MS Mincho" w:hAnsi="Arial" w:cs="Arial"/>
          <w:sz w:val="22"/>
          <w:szCs w:val="22"/>
        </w:rPr>
      </w:pPr>
      <w:r>
        <w:rPr>
          <w:rFonts w:ascii="Arial" w:eastAsia="MS Mincho" w:hAnsi="Arial" w:cs="Arial"/>
          <w:noProof/>
          <w:sz w:val="22"/>
          <w:szCs w:val="22"/>
        </w:rPr>
        <w:drawing>
          <wp:anchor distT="0" distB="0" distL="114300" distR="114300" simplePos="0" relativeHeight="251704320" behindDoc="1" locked="0" layoutInCell="1" allowOverlap="1">
            <wp:simplePos x="0" y="0"/>
            <wp:positionH relativeFrom="margin">
              <wp:align>center</wp:align>
            </wp:positionH>
            <wp:positionV relativeFrom="paragraph">
              <wp:posOffset>91456</wp:posOffset>
            </wp:positionV>
            <wp:extent cx="4267943" cy="2155372"/>
            <wp:effectExtent l="19050" t="0" r="0" b="0"/>
            <wp:wrapTight wrapText="bothSides">
              <wp:wrapPolygon edited="0">
                <wp:start x="-96" y="0"/>
                <wp:lineTo x="-96" y="21382"/>
                <wp:lineTo x="21596" y="21382"/>
                <wp:lineTo x="21596" y="0"/>
                <wp:lineTo x="-96" y="0"/>
              </wp:wrapPolygon>
            </wp:wrapTight>
            <wp:docPr id="17"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8" cstate="print"/>
                    <a:srcRect/>
                    <a:stretch>
                      <a:fillRect/>
                    </a:stretch>
                  </pic:blipFill>
                  <pic:spPr bwMode="auto">
                    <a:xfrm>
                      <a:off x="0" y="0"/>
                      <a:ext cx="4267943" cy="2155372"/>
                    </a:xfrm>
                    <a:prstGeom prst="rect">
                      <a:avLst/>
                    </a:prstGeom>
                    <a:noFill/>
                  </pic:spPr>
                </pic:pic>
              </a:graphicData>
            </a:graphic>
          </wp:anchor>
        </w:drawing>
      </w:r>
    </w:p>
    <w:p w:rsidR="00A011F8" w:rsidRDefault="00A011F8">
      <w:pPr>
        <w:pStyle w:val="PlainText"/>
        <w:ind w:left="720"/>
        <w:contextualSpacing/>
        <w:rPr>
          <w:rFonts w:ascii="Arial" w:eastAsia="MS Mincho" w:hAnsi="Arial" w:cs="Arial"/>
          <w:sz w:val="22"/>
          <w:szCs w:val="22"/>
        </w:rPr>
      </w:pPr>
    </w:p>
    <w:p w:rsidR="008E2717" w:rsidRDefault="008E2717">
      <w:pPr>
        <w:pStyle w:val="PlainText"/>
        <w:ind w:left="720"/>
        <w:contextualSpacing/>
        <w:rPr>
          <w:rFonts w:ascii="Arial" w:eastAsia="MS Mincho" w:hAnsi="Arial" w:cs="Arial"/>
          <w:sz w:val="22"/>
          <w:szCs w:val="22"/>
        </w:rPr>
      </w:pPr>
    </w:p>
    <w:p w:rsidR="008E2717" w:rsidRDefault="008E2717">
      <w:pPr>
        <w:pStyle w:val="PlainText"/>
        <w:ind w:left="720"/>
        <w:contextualSpacing/>
        <w:rPr>
          <w:rFonts w:ascii="Arial" w:eastAsia="MS Mincho" w:hAnsi="Arial" w:cs="Arial"/>
          <w:sz w:val="22"/>
          <w:szCs w:val="22"/>
        </w:rPr>
      </w:pPr>
    </w:p>
    <w:p w:rsidR="008E2717" w:rsidRDefault="008E2717">
      <w:pPr>
        <w:pStyle w:val="PlainText"/>
        <w:ind w:left="720"/>
        <w:contextualSpacing/>
        <w:rPr>
          <w:rFonts w:ascii="Arial" w:eastAsia="MS Mincho" w:hAnsi="Arial" w:cs="Arial"/>
          <w:sz w:val="22"/>
          <w:szCs w:val="22"/>
        </w:rPr>
      </w:pPr>
    </w:p>
    <w:p w:rsidR="008E2717" w:rsidRDefault="008E2717">
      <w:pPr>
        <w:pStyle w:val="PlainText"/>
        <w:ind w:left="720"/>
        <w:contextualSpacing/>
        <w:rPr>
          <w:rFonts w:ascii="Arial" w:eastAsia="MS Mincho" w:hAnsi="Arial" w:cs="Arial"/>
          <w:sz w:val="22"/>
          <w:szCs w:val="22"/>
        </w:rPr>
      </w:pPr>
    </w:p>
    <w:p w:rsidR="008E2717" w:rsidRDefault="008E2717">
      <w:pPr>
        <w:pStyle w:val="PlainText"/>
        <w:ind w:left="720"/>
        <w:contextualSpacing/>
        <w:rPr>
          <w:rFonts w:ascii="Arial" w:eastAsia="MS Mincho" w:hAnsi="Arial" w:cs="Arial"/>
          <w:sz w:val="22"/>
          <w:szCs w:val="22"/>
        </w:rPr>
      </w:pPr>
    </w:p>
    <w:p w:rsidR="008E2717" w:rsidRDefault="008E2717">
      <w:pPr>
        <w:pStyle w:val="PlainText"/>
        <w:ind w:left="720"/>
        <w:contextualSpacing/>
        <w:rPr>
          <w:rFonts w:ascii="Arial" w:eastAsia="MS Mincho" w:hAnsi="Arial" w:cs="Arial"/>
          <w:sz w:val="22"/>
          <w:szCs w:val="22"/>
        </w:rPr>
      </w:pPr>
    </w:p>
    <w:p w:rsidR="008E2717" w:rsidRDefault="008E2717">
      <w:pPr>
        <w:pStyle w:val="PlainText"/>
        <w:ind w:left="720"/>
        <w:contextualSpacing/>
        <w:rPr>
          <w:rFonts w:ascii="Arial" w:eastAsia="MS Mincho" w:hAnsi="Arial" w:cs="Arial"/>
          <w:sz w:val="22"/>
          <w:szCs w:val="22"/>
        </w:rPr>
      </w:pPr>
    </w:p>
    <w:p w:rsidR="008E2717" w:rsidRDefault="008E2717">
      <w:pPr>
        <w:pStyle w:val="PlainText"/>
        <w:ind w:left="720"/>
        <w:contextualSpacing/>
        <w:rPr>
          <w:rFonts w:ascii="Arial" w:eastAsia="MS Mincho" w:hAnsi="Arial" w:cs="Arial"/>
          <w:sz w:val="22"/>
          <w:szCs w:val="22"/>
        </w:rPr>
      </w:pPr>
    </w:p>
    <w:p w:rsidR="008E2717" w:rsidRDefault="008E2717">
      <w:pPr>
        <w:pStyle w:val="PlainText"/>
        <w:ind w:left="720"/>
        <w:contextualSpacing/>
        <w:rPr>
          <w:rFonts w:ascii="Arial" w:eastAsia="MS Mincho" w:hAnsi="Arial" w:cs="Arial"/>
          <w:sz w:val="22"/>
          <w:szCs w:val="22"/>
        </w:rPr>
      </w:pPr>
    </w:p>
    <w:p w:rsidR="008E2717" w:rsidRDefault="008E2717">
      <w:pPr>
        <w:pStyle w:val="PlainText"/>
        <w:ind w:left="720"/>
        <w:contextualSpacing/>
        <w:rPr>
          <w:rFonts w:ascii="Arial" w:eastAsia="MS Mincho" w:hAnsi="Arial" w:cs="Arial"/>
          <w:sz w:val="22"/>
          <w:szCs w:val="22"/>
        </w:rPr>
      </w:pPr>
    </w:p>
    <w:p w:rsidR="008E2717" w:rsidRDefault="008E2717">
      <w:pPr>
        <w:pStyle w:val="PlainText"/>
        <w:ind w:left="720"/>
        <w:contextualSpacing/>
        <w:rPr>
          <w:rFonts w:ascii="Arial" w:eastAsia="MS Mincho" w:hAnsi="Arial" w:cs="Arial"/>
          <w:sz w:val="22"/>
          <w:szCs w:val="22"/>
        </w:rPr>
      </w:pPr>
    </w:p>
    <w:p w:rsidR="008E2717" w:rsidRDefault="008E2717">
      <w:pPr>
        <w:pStyle w:val="PlainText"/>
        <w:ind w:left="720"/>
        <w:contextualSpacing/>
        <w:rPr>
          <w:rFonts w:ascii="Arial" w:eastAsia="MS Mincho" w:hAnsi="Arial" w:cs="Arial"/>
          <w:sz w:val="22"/>
          <w:szCs w:val="22"/>
        </w:rPr>
      </w:pPr>
    </w:p>
    <w:p w:rsidR="008E2717" w:rsidRDefault="008E2717">
      <w:pPr>
        <w:pStyle w:val="PlainText"/>
        <w:ind w:left="720"/>
        <w:contextualSpacing/>
        <w:rPr>
          <w:rFonts w:ascii="Arial" w:eastAsia="MS Mincho" w:hAnsi="Arial" w:cs="Arial"/>
          <w:sz w:val="22"/>
          <w:szCs w:val="22"/>
        </w:rPr>
      </w:pPr>
    </w:p>
    <w:p w:rsidR="00A011F8" w:rsidRDefault="00DF6501" w:rsidP="009008E6">
      <w:pPr>
        <w:pStyle w:val="PlainText"/>
        <w:numPr>
          <w:ilvl w:val="1"/>
          <w:numId w:val="3"/>
        </w:numPr>
        <w:contextualSpacing/>
        <w:rPr>
          <w:rFonts w:ascii="Arial" w:eastAsia="MS Mincho" w:hAnsi="Arial" w:cs="Arial"/>
          <w:sz w:val="22"/>
          <w:szCs w:val="22"/>
        </w:rPr>
      </w:pPr>
      <w:r>
        <w:rPr>
          <w:rFonts w:ascii="Arial" w:eastAsia="MS Mincho" w:hAnsi="Arial" w:cs="Arial"/>
          <w:sz w:val="22"/>
          <w:szCs w:val="22"/>
        </w:rPr>
        <w:t>NETCOM attributes cannot be pre-filled for customer-level WBSs</w:t>
      </w:r>
      <w:r w:rsidR="00FB62B4">
        <w:rPr>
          <w:rFonts w:ascii="Arial" w:eastAsia="MS Mincho" w:hAnsi="Arial" w:cs="Arial"/>
          <w:sz w:val="22"/>
          <w:szCs w:val="22"/>
        </w:rPr>
        <w:t xml:space="preserve"> at the HQ NETCOM level</w:t>
      </w:r>
      <w:r>
        <w:rPr>
          <w:rFonts w:ascii="Arial" w:eastAsia="MS Mincho" w:hAnsi="Arial" w:cs="Arial"/>
          <w:sz w:val="22"/>
          <w:szCs w:val="22"/>
        </w:rPr>
        <w:t xml:space="preserve"> and must be completed by the Budget Analyst</w:t>
      </w:r>
      <w:r w:rsidR="00087C54">
        <w:rPr>
          <w:rFonts w:ascii="Arial" w:eastAsia="MS Mincho" w:hAnsi="Arial" w:cs="Arial"/>
          <w:sz w:val="22"/>
          <w:szCs w:val="22"/>
        </w:rPr>
        <w:t>.</w:t>
      </w:r>
    </w:p>
    <w:p w:rsidR="00A011F8" w:rsidRDefault="00A011F8">
      <w:pPr>
        <w:pStyle w:val="PlainText"/>
        <w:contextualSpacing/>
        <w:rPr>
          <w:rFonts w:ascii="Arial" w:eastAsia="MS Mincho" w:hAnsi="Arial" w:cs="Arial"/>
          <w:sz w:val="22"/>
          <w:szCs w:val="22"/>
        </w:rPr>
      </w:pPr>
    </w:p>
    <w:p w:rsidR="008E2717" w:rsidRPr="008E2717" w:rsidRDefault="00DF6501" w:rsidP="008E2717">
      <w:pPr>
        <w:pStyle w:val="PlainText"/>
        <w:numPr>
          <w:ilvl w:val="1"/>
          <w:numId w:val="3"/>
        </w:numPr>
        <w:contextualSpacing/>
        <w:rPr>
          <w:rFonts w:ascii="Arial" w:eastAsia="MS Mincho" w:hAnsi="Arial" w:cs="Arial"/>
        </w:rPr>
      </w:pPr>
      <w:r w:rsidRPr="008E2717">
        <w:rPr>
          <w:rFonts w:ascii="Arial" w:eastAsia="MS Mincho" w:hAnsi="Arial" w:cs="Arial"/>
          <w:sz w:val="22"/>
          <w:szCs w:val="22"/>
        </w:rPr>
        <w:t xml:space="preserve">Enter Attributes 1 and 2 </w:t>
      </w:r>
      <w:r w:rsidR="00467AB0" w:rsidRPr="008E2717">
        <w:rPr>
          <w:rFonts w:ascii="Arial" w:eastAsia="MS Mincho" w:hAnsi="Arial" w:cs="Arial"/>
          <w:sz w:val="22"/>
          <w:szCs w:val="22"/>
        </w:rPr>
        <w:t>into the Cust.</w:t>
      </w:r>
      <w:r w:rsidRPr="008E2717">
        <w:rPr>
          <w:rFonts w:ascii="Arial" w:eastAsia="MS Mincho" w:hAnsi="Arial" w:cs="Arial"/>
          <w:sz w:val="22"/>
          <w:szCs w:val="22"/>
        </w:rPr>
        <w:t xml:space="preserve"> Enhancement </w:t>
      </w:r>
      <w:r w:rsidR="00404632" w:rsidRPr="008E2717">
        <w:rPr>
          <w:rFonts w:ascii="Arial" w:eastAsia="MS Mincho" w:hAnsi="Arial" w:cs="Arial"/>
          <w:sz w:val="22"/>
          <w:szCs w:val="22"/>
        </w:rPr>
        <w:t>&gt;</w:t>
      </w:r>
      <w:r w:rsidRPr="008E2717">
        <w:rPr>
          <w:rFonts w:ascii="Arial" w:eastAsia="MS Mincho" w:hAnsi="Arial" w:cs="Arial"/>
          <w:sz w:val="22"/>
          <w:szCs w:val="22"/>
        </w:rPr>
        <w:t xml:space="preserve"> Additional Fields tab</w:t>
      </w:r>
      <w:r w:rsidR="000D182E" w:rsidRPr="008E2717">
        <w:rPr>
          <w:rFonts w:ascii="Arial" w:eastAsia="MS Mincho" w:hAnsi="Arial" w:cs="Arial"/>
          <w:sz w:val="22"/>
          <w:szCs w:val="22"/>
        </w:rPr>
        <w:t xml:space="preserve"> according to the service being provided</w:t>
      </w:r>
      <w:r w:rsidRPr="008E2717">
        <w:rPr>
          <w:rFonts w:ascii="Arial" w:eastAsia="MS Mincho" w:hAnsi="Arial" w:cs="Arial"/>
          <w:sz w:val="22"/>
          <w:szCs w:val="22"/>
        </w:rPr>
        <w:t xml:space="preserve"> (See Annex A</w:t>
      </w:r>
      <w:r w:rsidR="008E2717" w:rsidRPr="008E2717">
        <w:rPr>
          <w:rFonts w:ascii="Arial" w:eastAsia="MS Mincho" w:hAnsi="Arial" w:cs="Arial"/>
          <w:sz w:val="22"/>
          <w:szCs w:val="22"/>
        </w:rPr>
        <w:t>)</w:t>
      </w:r>
      <w:r w:rsidR="00087C54">
        <w:rPr>
          <w:rFonts w:ascii="Arial" w:eastAsia="MS Mincho" w:hAnsi="Arial" w:cs="Arial"/>
          <w:sz w:val="22"/>
          <w:szCs w:val="22"/>
        </w:rPr>
        <w:t>.</w:t>
      </w:r>
    </w:p>
    <w:p w:rsidR="008E2717" w:rsidRPr="008E2717" w:rsidRDefault="00F131FE" w:rsidP="008E2717">
      <w:pPr>
        <w:pStyle w:val="PlainText"/>
        <w:contextualSpacing/>
        <w:rPr>
          <w:rFonts w:ascii="Arial" w:eastAsia="MS Mincho" w:hAnsi="Arial" w:cs="Arial"/>
        </w:rPr>
      </w:pPr>
      <w:r>
        <w:rPr>
          <w:rFonts w:ascii="Arial" w:eastAsia="MS Mincho" w:hAnsi="Arial" w:cs="Arial"/>
          <w:noProof/>
        </w:rPr>
        <w:drawing>
          <wp:anchor distT="0" distB="0" distL="114300" distR="114300" simplePos="0" relativeHeight="251716608" behindDoc="1" locked="0" layoutInCell="1" allowOverlap="1">
            <wp:simplePos x="0" y="0"/>
            <wp:positionH relativeFrom="margin">
              <wp:align>center</wp:align>
            </wp:positionH>
            <wp:positionV relativeFrom="paragraph">
              <wp:posOffset>36830</wp:posOffset>
            </wp:positionV>
            <wp:extent cx="4452620" cy="2036445"/>
            <wp:effectExtent l="19050" t="0" r="5080" b="0"/>
            <wp:wrapTight wrapText="bothSides">
              <wp:wrapPolygon edited="0">
                <wp:start x="-92" y="0"/>
                <wp:lineTo x="-92" y="21418"/>
                <wp:lineTo x="21625" y="21418"/>
                <wp:lineTo x="21625" y="0"/>
                <wp:lineTo x="-92" y="0"/>
              </wp:wrapPolygon>
            </wp:wrapTight>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srcRect l="1277" t="26240" r="12336" b="10400"/>
                    <a:stretch>
                      <a:fillRect/>
                    </a:stretch>
                  </pic:blipFill>
                  <pic:spPr bwMode="auto">
                    <a:xfrm>
                      <a:off x="0" y="0"/>
                      <a:ext cx="4452620" cy="2036445"/>
                    </a:xfrm>
                    <a:prstGeom prst="rect">
                      <a:avLst/>
                    </a:prstGeom>
                    <a:noFill/>
                    <a:ln w="9525">
                      <a:noFill/>
                      <a:miter lim="800000"/>
                      <a:headEnd/>
                      <a:tailEnd/>
                    </a:ln>
                  </pic:spPr>
                </pic:pic>
              </a:graphicData>
            </a:graphic>
          </wp:anchor>
        </w:drawing>
      </w:r>
    </w:p>
    <w:p w:rsidR="00237089" w:rsidRDefault="00237089" w:rsidP="00237089">
      <w:pPr>
        <w:pStyle w:val="PlainText"/>
        <w:contextualSpacing/>
        <w:rPr>
          <w:rFonts w:ascii="Arial" w:eastAsia="MS Mincho" w:hAnsi="Arial" w:cs="Arial"/>
          <w:sz w:val="22"/>
          <w:szCs w:val="22"/>
        </w:rPr>
      </w:pPr>
    </w:p>
    <w:p w:rsidR="00A011F8" w:rsidRDefault="00A011F8">
      <w:pPr>
        <w:pStyle w:val="PlainText"/>
        <w:ind w:left="1440"/>
        <w:contextualSpacing/>
        <w:rPr>
          <w:rFonts w:ascii="Arial" w:eastAsia="MS Mincho" w:hAnsi="Arial" w:cs="Arial"/>
          <w:sz w:val="22"/>
          <w:szCs w:val="22"/>
        </w:rPr>
      </w:pPr>
    </w:p>
    <w:p w:rsidR="008E2717" w:rsidRDefault="008E2717">
      <w:pPr>
        <w:pStyle w:val="PlainText"/>
        <w:ind w:left="1440"/>
        <w:contextualSpacing/>
        <w:rPr>
          <w:rFonts w:ascii="Arial" w:eastAsia="MS Mincho" w:hAnsi="Arial" w:cs="Arial"/>
          <w:sz w:val="22"/>
          <w:szCs w:val="22"/>
        </w:rPr>
      </w:pPr>
    </w:p>
    <w:p w:rsidR="008E2717" w:rsidRDefault="008E2717">
      <w:pPr>
        <w:pStyle w:val="PlainText"/>
        <w:ind w:left="1440"/>
        <w:contextualSpacing/>
        <w:rPr>
          <w:rFonts w:ascii="Arial" w:eastAsia="MS Mincho" w:hAnsi="Arial" w:cs="Arial"/>
          <w:sz w:val="22"/>
          <w:szCs w:val="22"/>
        </w:rPr>
      </w:pPr>
    </w:p>
    <w:p w:rsidR="008E2717" w:rsidRDefault="008E2717">
      <w:pPr>
        <w:pStyle w:val="PlainText"/>
        <w:ind w:left="1440"/>
        <w:contextualSpacing/>
        <w:rPr>
          <w:rFonts w:ascii="Arial" w:eastAsia="MS Mincho" w:hAnsi="Arial" w:cs="Arial"/>
          <w:sz w:val="22"/>
          <w:szCs w:val="22"/>
        </w:rPr>
      </w:pPr>
    </w:p>
    <w:p w:rsidR="008E2717" w:rsidRDefault="008E2717">
      <w:pPr>
        <w:pStyle w:val="PlainText"/>
        <w:ind w:left="1440"/>
        <w:contextualSpacing/>
        <w:rPr>
          <w:rFonts w:ascii="Arial" w:eastAsia="MS Mincho" w:hAnsi="Arial" w:cs="Arial"/>
          <w:sz w:val="22"/>
          <w:szCs w:val="22"/>
        </w:rPr>
      </w:pPr>
    </w:p>
    <w:p w:rsidR="008E2717" w:rsidRDefault="008E2717">
      <w:pPr>
        <w:pStyle w:val="PlainText"/>
        <w:ind w:left="1440"/>
        <w:contextualSpacing/>
        <w:rPr>
          <w:rFonts w:ascii="Arial" w:eastAsia="MS Mincho" w:hAnsi="Arial" w:cs="Arial"/>
          <w:sz w:val="22"/>
          <w:szCs w:val="22"/>
        </w:rPr>
      </w:pPr>
    </w:p>
    <w:p w:rsidR="008E2717" w:rsidRDefault="008E2717">
      <w:pPr>
        <w:pStyle w:val="PlainText"/>
        <w:ind w:left="1440"/>
        <w:contextualSpacing/>
        <w:rPr>
          <w:rFonts w:ascii="Arial" w:eastAsia="MS Mincho" w:hAnsi="Arial" w:cs="Arial"/>
          <w:sz w:val="22"/>
          <w:szCs w:val="22"/>
        </w:rPr>
      </w:pPr>
    </w:p>
    <w:p w:rsidR="008E2717" w:rsidRDefault="00AF6340">
      <w:pPr>
        <w:pStyle w:val="PlainText"/>
        <w:ind w:left="1440"/>
        <w:contextualSpacing/>
        <w:rPr>
          <w:rFonts w:ascii="Arial" w:eastAsia="MS Mincho" w:hAnsi="Arial" w:cs="Arial"/>
          <w:sz w:val="22"/>
          <w:szCs w:val="22"/>
        </w:rPr>
      </w:pPr>
      <w:r>
        <w:rPr>
          <w:rFonts w:ascii="Arial" w:eastAsia="MS Mincho" w:hAnsi="Arial" w:cs="Arial"/>
          <w:noProof/>
          <w:sz w:val="22"/>
          <w:szCs w:val="22"/>
        </w:rPr>
        <w:pict>
          <v:oval id="Oval 38" o:spid="_x0000_s1026" style="position:absolute;left:0;text-align:left;margin-left:282.4pt;margin-top:.9pt;width:39.75pt;height:19.65pt;z-index:251717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" filled="f" strokecolor="red" strokeweight="1.5pt"/>
        </w:pict>
      </w:r>
    </w:p>
    <w:p w:rsidR="008E2717" w:rsidRDefault="008E2717">
      <w:pPr>
        <w:pStyle w:val="PlainText"/>
        <w:ind w:left="1440"/>
        <w:contextualSpacing/>
        <w:rPr>
          <w:rFonts w:ascii="Arial" w:eastAsia="MS Mincho" w:hAnsi="Arial" w:cs="Arial"/>
          <w:sz w:val="22"/>
          <w:szCs w:val="22"/>
        </w:rPr>
      </w:pPr>
    </w:p>
    <w:p w:rsidR="008E2717" w:rsidRDefault="008E2717">
      <w:pPr>
        <w:pStyle w:val="PlainText"/>
        <w:ind w:left="1440"/>
        <w:contextualSpacing/>
        <w:rPr>
          <w:rFonts w:ascii="Arial" w:eastAsia="MS Mincho" w:hAnsi="Arial" w:cs="Arial"/>
          <w:sz w:val="22"/>
          <w:szCs w:val="22"/>
        </w:rPr>
      </w:pPr>
    </w:p>
    <w:p w:rsidR="008E2717" w:rsidRDefault="008E2717">
      <w:pPr>
        <w:pStyle w:val="PlainText"/>
        <w:ind w:left="1440"/>
        <w:contextualSpacing/>
        <w:rPr>
          <w:rFonts w:ascii="Arial" w:eastAsia="MS Mincho" w:hAnsi="Arial" w:cs="Arial"/>
          <w:sz w:val="22"/>
          <w:szCs w:val="22"/>
        </w:rPr>
      </w:pPr>
    </w:p>
    <w:p w:rsidR="008E2717" w:rsidRDefault="008E2717">
      <w:pPr>
        <w:pStyle w:val="PlainText"/>
        <w:ind w:left="1440"/>
        <w:contextualSpacing/>
        <w:rPr>
          <w:rFonts w:ascii="Arial" w:eastAsia="MS Mincho" w:hAnsi="Arial" w:cs="Arial"/>
          <w:sz w:val="22"/>
          <w:szCs w:val="22"/>
        </w:rPr>
      </w:pPr>
    </w:p>
    <w:p w:rsidR="00A011F8" w:rsidRDefault="00AA580F" w:rsidP="009008E6">
      <w:pPr>
        <w:pStyle w:val="ListParagraph"/>
        <w:numPr>
          <w:ilvl w:val="0"/>
          <w:numId w:val="3"/>
        </w:numPr>
      </w:pPr>
      <w:r w:rsidRPr="00AA580F">
        <w:rPr>
          <w:rFonts w:ascii="Arial" w:eastAsia="MS Mincho" w:hAnsi="Arial" w:cs="Arial"/>
        </w:rPr>
        <w:t>Direct Charge WBSs should always have funded program type: DRCH</w:t>
      </w:r>
      <w:r w:rsidR="00597F53">
        <w:rPr>
          <w:rFonts w:ascii="Arial" w:eastAsia="MS Mincho" w:hAnsi="Arial" w:cs="Arial"/>
        </w:rPr>
        <w:t>.</w:t>
      </w:r>
    </w:p>
    <w:p w:rsidR="00A011F8" w:rsidRDefault="00E739D5" w:rsidP="009008E6">
      <w:pPr>
        <w:pStyle w:val="PlainText"/>
        <w:numPr>
          <w:ilvl w:val="1"/>
          <w:numId w:val="3"/>
        </w:numPr>
        <w:contextualSpacing/>
        <w:rPr>
          <w:rFonts w:ascii="Arial" w:eastAsia="MS Mincho" w:hAnsi="Arial" w:cs="Arial"/>
          <w:sz w:val="22"/>
          <w:szCs w:val="22"/>
        </w:rPr>
      </w:pPr>
      <w:r w:rsidRPr="007C73D1">
        <w:rPr>
          <w:rFonts w:ascii="Arial" w:eastAsia="MS Mincho" w:hAnsi="Arial" w:cs="Arial"/>
          <w:sz w:val="22"/>
          <w:szCs w:val="22"/>
        </w:rPr>
        <w:t xml:space="preserve">NETCOM pre-filled attributes at the Project level will not be used since the customer must put their information in the fields.  Therefore, the budget analyst will include the following when creating </w:t>
      </w:r>
      <w:r w:rsidR="00DF6501">
        <w:rPr>
          <w:rFonts w:ascii="Arial" w:eastAsia="MS Mincho" w:hAnsi="Arial" w:cs="Arial"/>
          <w:sz w:val="22"/>
          <w:szCs w:val="22"/>
        </w:rPr>
        <w:t xml:space="preserve">Direct Charge </w:t>
      </w:r>
      <w:r w:rsidRPr="007C73D1">
        <w:rPr>
          <w:rFonts w:ascii="Arial" w:eastAsia="MS Mincho" w:hAnsi="Arial" w:cs="Arial"/>
          <w:sz w:val="22"/>
          <w:szCs w:val="22"/>
        </w:rPr>
        <w:t>customer-level WBSs:</w:t>
      </w:r>
    </w:p>
    <w:p w:rsidR="00E739D5" w:rsidRDefault="00E739D5" w:rsidP="00E739D5">
      <w:pPr>
        <w:pStyle w:val="PlainText"/>
        <w:ind w:left="3960"/>
        <w:contextualSpacing/>
        <w:rPr>
          <w:rFonts w:ascii="Arial" w:eastAsia="MS Mincho" w:hAnsi="Arial" w:cs="Arial"/>
          <w:sz w:val="22"/>
          <w:szCs w:val="22"/>
        </w:rPr>
      </w:pPr>
    </w:p>
    <w:p w:rsidR="00A011F8" w:rsidRDefault="00E739D5" w:rsidP="009008E6">
      <w:pPr>
        <w:pStyle w:val="PlainText"/>
        <w:numPr>
          <w:ilvl w:val="2"/>
          <w:numId w:val="3"/>
        </w:numPr>
        <w:contextualSpacing/>
        <w:rPr>
          <w:rFonts w:ascii="Arial" w:eastAsia="MS Mincho" w:hAnsi="Arial" w:cs="Arial"/>
          <w:sz w:val="22"/>
          <w:szCs w:val="22"/>
        </w:rPr>
      </w:pPr>
      <w:r w:rsidRPr="007C73D1">
        <w:rPr>
          <w:rFonts w:ascii="Arial" w:eastAsia="MS Mincho" w:hAnsi="Arial" w:cs="Arial"/>
          <w:sz w:val="22"/>
          <w:szCs w:val="22"/>
        </w:rPr>
        <w:t>Begin the “Description Field” of the WBS element with the numerical code specifying the C4IM service being provided</w:t>
      </w:r>
      <w:r w:rsidR="00DF6501">
        <w:rPr>
          <w:rFonts w:ascii="Arial" w:eastAsia="MS Mincho" w:hAnsi="Arial" w:cs="Arial"/>
          <w:sz w:val="22"/>
          <w:szCs w:val="22"/>
        </w:rPr>
        <w:t>.</w:t>
      </w:r>
      <w:r w:rsidRPr="007C73D1">
        <w:rPr>
          <w:rFonts w:ascii="Arial" w:eastAsia="MS Mincho" w:hAnsi="Arial" w:cs="Arial"/>
          <w:sz w:val="22"/>
          <w:szCs w:val="22"/>
        </w:rPr>
        <w:t xml:space="preserve"> </w:t>
      </w:r>
      <w:r w:rsidR="00DF6501">
        <w:rPr>
          <w:rFonts w:ascii="Arial" w:eastAsia="MS Mincho" w:hAnsi="Arial" w:cs="Arial"/>
          <w:sz w:val="22"/>
          <w:szCs w:val="22"/>
        </w:rPr>
        <w:t xml:space="preserve"> Then write ‘Reimbursable’</w:t>
      </w:r>
      <w:r w:rsidR="00087C54">
        <w:rPr>
          <w:rFonts w:ascii="Arial" w:eastAsia="MS Mincho" w:hAnsi="Arial" w:cs="Arial"/>
          <w:sz w:val="22"/>
          <w:szCs w:val="22"/>
        </w:rPr>
        <w:t>, followed by the customer name.</w:t>
      </w:r>
    </w:p>
    <w:p w:rsidR="00A011F8" w:rsidRDefault="00A011F8">
      <w:pPr>
        <w:pStyle w:val="PlainText"/>
        <w:ind w:left="2160" w:firstLine="720"/>
        <w:contextualSpacing/>
        <w:rPr>
          <w:rFonts w:ascii="Arial" w:eastAsia="MS Mincho" w:hAnsi="Arial" w:cs="Arial"/>
          <w:sz w:val="22"/>
          <w:szCs w:val="22"/>
        </w:rPr>
      </w:pPr>
    </w:p>
    <w:p w:rsidR="00A011F8" w:rsidRDefault="00DF6501">
      <w:pPr>
        <w:pStyle w:val="PlainText"/>
        <w:ind w:left="2160" w:firstLine="720"/>
        <w:contextualSpacing/>
        <w:rPr>
          <w:rFonts w:ascii="Arial" w:eastAsia="MS Mincho" w:hAnsi="Arial" w:cs="Arial"/>
          <w:sz w:val="22"/>
          <w:szCs w:val="22"/>
        </w:rPr>
      </w:pPr>
      <w:r>
        <w:rPr>
          <w:rFonts w:ascii="Arial" w:eastAsia="MS Mincho" w:hAnsi="Arial" w:cs="Arial"/>
          <w:sz w:val="22"/>
          <w:szCs w:val="22"/>
        </w:rPr>
        <w:t xml:space="preserve">i.e.  </w:t>
      </w:r>
      <w:r w:rsidR="00E739D5" w:rsidRPr="007C73D1">
        <w:rPr>
          <w:rFonts w:ascii="Arial" w:eastAsia="MS Mincho" w:hAnsi="Arial" w:cs="Arial"/>
          <w:sz w:val="22"/>
          <w:szCs w:val="22"/>
        </w:rPr>
        <w:t>701.3 – Reimbursable – IMCOM</w:t>
      </w:r>
    </w:p>
    <w:p w:rsidR="00E739D5" w:rsidRDefault="00E739D5" w:rsidP="00E739D5">
      <w:pPr>
        <w:pStyle w:val="PlainText"/>
        <w:ind w:left="3960"/>
        <w:contextualSpacing/>
        <w:rPr>
          <w:rFonts w:ascii="Arial" w:eastAsia="MS Mincho" w:hAnsi="Arial" w:cs="Arial"/>
          <w:sz w:val="22"/>
          <w:szCs w:val="22"/>
        </w:rPr>
      </w:pPr>
    </w:p>
    <w:p w:rsidR="00A011F8" w:rsidRDefault="0008505D" w:rsidP="009008E6">
      <w:pPr>
        <w:pStyle w:val="PlainText"/>
        <w:numPr>
          <w:ilvl w:val="2"/>
          <w:numId w:val="3"/>
        </w:numPr>
        <w:contextualSpacing/>
        <w:rPr>
          <w:rFonts w:ascii="Arial" w:eastAsia="MS Mincho" w:hAnsi="Arial" w:cs="Arial"/>
          <w:sz w:val="22"/>
          <w:szCs w:val="22"/>
        </w:rPr>
      </w:pPr>
      <w:r>
        <w:rPr>
          <w:rFonts w:ascii="Arial" w:eastAsia="MS Mincho" w:hAnsi="Arial" w:cs="Arial"/>
          <w:sz w:val="22"/>
          <w:szCs w:val="22"/>
        </w:rPr>
        <w:t>Under the</w:t>
      </w:r>
      <w:r w:rsidR="00E83C66">
        <w:rPr>
          <w:rFonts w:ascii="Arial" w:eastAsia="MS Mincho" w:hAnsi="Arial" w:cs="Arial"/>
          <w:sz w:val="22"/>
          <w:szCs w:val="22"/>
        </w:rPr>
        <w:t xml:space="preserve"> description</w:t>
      </w:r>
      <w:r>
        <w:rPr>
          <w:rFonts w:ascii="Arial" w:eastAsia="MS Mincho" w:hAnsi="Arial" w:cs="Arial"/>
          <w:sz w:val="22"/>
          <w:szCs w:val="22"/>
        </w:rPr>
        <w:t xml:space="preserve"> in the Long Text tab, write attribute 1 and 2 codes and RIC</w:t>
      </w:r>
      <w:r w:rsidR="00087C54">
        <w:rPr>
          <w:rFonts w:ascii="Arial" w:eastAsia="MS Mincho" w:hAnsi="Arial" w:cs="Arial"/>
          <w:sz w:val="22"/>
          <w:szCs w:val="22"/>
        </w:rPr>
        <w:t>.</w:t>
      </w:r>
    </w:p>
    <w:p w:rsidR="00E739D5" w:rsidRPr="007C73D1" w:rsidRDefault="0008505D" w:rsidP="00E739D5">
      <w:pPr>
        <w:pStyle w:val="PlainText"/>
        <w:ind w:left="3600"/>
        <w:contextualSpacing/>
        <w:rPr>
          <w:rFonts w:ascii="Arial" w:eastAsia="MS Mincho" w:hAnsi="Arial" w:cs="Arial"/>
          <w:sz w:val="22"/>
          <w:szCs w:val="22"/>
        </w:rPr>
      </w:pPr>
      <w:r>
        <w:rPr>
          <w:rFonts w:ascii="Arial" w:eastAsia="MS Mincho" w:hAnsi="Arial" w:cs="Arial"/>
          <w:noProof/>
          <w:sz w:val="22"/>
          <w:szCs w:val="22"/>
        </w:rPr>
        <w:drawing>
          <wp:anchor distT="0" distB="0" distL="114300" distR="114300" simplePos="0" relativeHeight="251699200" behindDoc="1" locked="0" layoutInCell="1" allowOverlap="1">
            <wp:simplePos x="0" y="0"/>
            <wp:positionH relativeFrom="margin">
              <wp:align>center</wp:align>
            </wp:positionH>
            <wp:positionV relativeFrom="paragraph">
              <wp:posOffset>46355</wp:posOffset>
            </wp:positionV>
            <wp:extent cx="4766310" cy="2036445"/>
            <wp:effectExtent l="19050" t="0" r="0" b="0"/>
            <wp:wrapTight wrapText="bothSides">
              <wp:wrapPolygon edited="0">
                <wp:start x="-86" y="0"/>
                <wp:lineTo x="-86" y="21418"/>
                <wp:lineTo x="21583" y="21418"/>
                <wp:lineTo x="21583" y="0"/>
                <wp:lineTo x="-86" y="0"/>
              </wp:wrapPolygon>
            </wp:wrapTight>
            <wp:docPr id="9"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0" cstate="print"/>
                    <a:srcRect/>
                    <a:stretch>
                      <a:fillRect/>
                    </a:stretch>
                  </pic:blipFill>
                  <pic:spPr bwMode="auto">
                    <a:xfrm>
                      <a:off x="0" y="0"/>
                      <a:ext cx="4766310" cy="2036445"/>
                    </a:xfrm>
                    <a:prstGeom prst="rect">
                      <a:avLst/>
                    </a:prstGeom>
                    <a:noFill/>
                  </pic:spPr>
                </pic:pic>
              </a:graphicData>
            </a:graphic>
          </wp:anchor>
        </w:drawing>
      </w:r>
    </w:p>
    <w:p w:rsidR="008E2717" w:rsidRDefault="00AF6340" w:rsidP="0008505D">
      <w:pPr>
        <w:pStyle w:val="PlainText"/>
        <w:contextualSpacing/>
        <w:rPr>
          <w:rFonts w:ascii="Arial" w:eastAsia="MS Mincho" w:hAnsi="Arial" w:cs="Arial"/>
          <w:sz w:val="22"/>
          <w:szCs w:val="22"/>
        </w:rPr>
      </w:pPr>
      <w:r>
        <w:rPr>
          <w:rFonts w:ascii="Arial" w:eastAsia="MS Mincho" w:hAnsi="Arial" w:cs="Arial"/>
          <w:noProof/>
          <w:sz w:val="22"/>
          <w:szCs w:val="22"/>
        </w:rPr>
        <w:pict>
          <v:oval id="Oval 28" o:spid="_x0000_s1037" style="position:absolute;margin-left:309.3pt;margin-top:11.2pt;width:93.7pt;height:14.95pt;z-index:251700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" filled="f" strokecolor="red" strokeweight="1.5pt"/>
        </w:pict>
      </w:r>
    </w:p>
    <w:p w:rsidR="008E2717" w:rsidRDefault="008E2717" w:rsidP="0008505D">
      <w:pPr>
        <w:pStyle w:val="PlainText"/>
        <w:contextualSpacing/>
        <w:rPr>
          <w:rFonts w:ascii="Arial" w:eastAsia="MS Mincho" w:hAnsi="Arial" w:cs="Arial"/>
          <w:sz w:val="22"/>
          <w:szCs w:val="22"/>
        </w:rPr>
      </w:pPr>
    </w:p>
    <w:p w:rsidR="008E2717" w:rsidRDefault="008E2717" w:rsidP="0008505D">
      <w:pPr>
        <w:pStyle w:val="PlainText"/>
        <w:contextualSpacing/>
        <w:rPr>
          <w:rFonts w:ascii="Arial" w:eastAsia="MS Mincho" w:hAnsi="Arial" w:cs="Arial"/>
          <w:sz w:val="22"/>
          <w:szCs w:val="22"/>
        </w:rPr>
      </w:pPr>
    </w:p>
    <w:p w:rsidR="00E739D5" w:rsidRPr="007C73D1" w:rsidRDefault="00E739D5" w:rsidP="0008505D">
      <w:pPr>
        <w:pStyle w:val="PlainText"/>
        <w:contextualSpacing/>
        <w:rPr>
          <w:rFonts w:ascii="Arial" w:eastAsia="MS Mincho" w:hAnsi="Arial" w:cs="Arial"/>
          <w:sz w:val="22"/>
          <w:szCs w:val="22"/>
        </w:rPr>
      </w:pPr>
    </w:p>
    <w:p w:rsidR="00E739D5" w:rsidRPr="007C73D1" w:rsidRDefault="00E739D5" w:rsidP="00E739D5">
      <w:pPr>
        <w:pStyle w:val="PlainText"/>
        <w:contextualSpacing/>
        <w:rPr>
          <w:rFonts w:ascii="Arial" w:eastAsia="MS Mincho" w:hAnsi="Arial" w:cs="Arial"/>
          <w:sz w:val="22"/>
          <w:szCs w:val="22"/>
        </w:rPr>
      </w:pPr>
    </w:p>
    <w:p w:rsidR="0074152A" w:rsidRPr="007C73D1" w:rsidRDefault="0074152A" w:rsidP="00E739D5">
      <w:pPr>
        <w:pStyle w:val="PlainText"/>
        <w:contextualSpacing/>
        <w:rPr>
          <w:rFonts w:ascii="Arial" w:eastAsia="MS Mincho" w:hAnsi="Arial" w:cs="Arial"/>
          <w:sz w:val="22"/>
          <w:szCs w:val="22"/>
        </w:rPr>
      </w:pPr>
    </w:p>
    <w:p w:rsidR="00F53714" w:rsidRDefault="00F53714" w:rsidP="002D4FD1">
      <w:pPr>
        <w:pStyle w:val="PlainText"/>
        <w:ind w:left="1440"/>
        <w:contextualSpacing/>
        <w:rPr>
          <w:rFonts w:ascii="Arial" w:eastAsia="MS Mincho" w:hAnsi="Arial" w:cs="Arial"/>
          <w:sz w:val="22"/>
          <w:szCs w:val="22"/>
        </w:rPr>
      </w:pPr>
    </w:p>
    <w:p w:rsidR="008E2717" w:rsidRDefault="008E2717" w:rsidP="002D4FD1">
      <w:pPr>
        <w:pStyle w:val="PlainText"/>
        <w:ind w:left="1440"/>
        <w:contextualSpacing/>
        <w:rPr>
          <w:rFonts w:ascii="Arial" w:eastAsia="MS Mincho" w:hAnsi="Arial" w:cs="Arial"/>
          <w:sz w:val="22"/>
          <w:szCs w:val="22"/>
        </w:rPr>
      </w:pPr>
    </w:p>
    <w:p w:rsidR="008E2717" w:rsidRDefault="008E2717" w:rsidP="002D4FD1">
      <w:pPr>
        <w:pStyle w:val="PlainText"/>
        <w:ind w:left="1440"/>
        <w:contextualSpacing/>
        <w:rPr>
          <w:rFonts w:ascii="Arial" w:eastAsia="MS Mincho" w:hAnsi="Arial" w:cs="Arial"/>
          <w:sz w:val="22"/>
          <w:szCs w:val="22"/>
        </w:rPr>
      </w:pPr>
    </w:p>
    <w:p w:rsidR="008E2717" w:rsidRDefault="008E2717" w:rsidP="002D4FD1">
      <w:pPr>
        <w:pStyle w:val="PlainText"/>
        <w:ind w:left="1440"/>
        <w:contextualSpacing/>
        <w:rPr>
          <w:rFonts w:ascii="Arial" w:eastAsia="MS Mincho" w:hAnsi="Arial" w:cs="Arial"/>
          <w:sz w:val="22"/>
          <w:szCs w:val="22"/>
        </w:rPr>
      </w:pPr>
    </w:p>
    <w:p w:rsidR="008E2717" w:rsidRDefault="008E2717" w:rsidP="002D4FD1">
      <w:pPr>
        <w:pStyle w:val="PlainText"/>
        <w:ind w:left="1440"/>
        <w:contextualSpacing/>
        <w:rPr>
          <w:rFonts w:ascii="Arial" w:eastAsia="MS Mincho" w:hAnsi="Arial" w:cs="Arial"/>
          <w:sz w:val="22"/>
          <w:szCs w:val="22"/>
        </w:rPr>
      </w:pPr>
    </w:p>
    <w:p w:rsidR="008E2717" w:rsidRDefault="008E2717" w:rsidP="002D4FD1">
      <w:pPr>
        <w:pStyle w:val="PlainText"/>
        <w:ind w:left="1440"/>
        <w:contextualSpacing/>
        <w:rPr>
          <w:rFonts w:ascii="Arial" w:eastAsia="MS Mincho" w:hAnsi="Arial" w:cs="Arial"/>
          <w:sz w:val="22"/>
          <w:szCs w:val="22"/>
        </w:rPr>
      </w:pPr>
    </w:p>
    <w:p w:rsidR="008E2717" w:rsidRPr="007C73D1" w:rsidRDefault="008E2717" w:rsidP="002D4FD1">
      <w:pPr>
        <w:pStyle w:val="PlainText"/>
        <w:ind w:left="1440"/>
        <w:contextualSpacing/>
        <w:rPr>
          <w:rFonts w:ascii="Arial" w:eastAsia="MS Mincho" w:hAnsi="Arial" w:cs="Arial"/>
          <w:sz w:val="22"/>
          <w:szCs w:val="22"/>
        </w:rPr>
      </w:pPr>
    </w:p>
    <w:p w:rsidR="00F53714" w:rsidRDefault="00F53714" w:rsidP="009008E6">
      <w:pPr>
        <w:pStyle w:val="PlainText"/>
        <w:numPr>
          <w:ilvl w:val="0"/>
          <w:numId w:val="3"/>
        </w:numPr>
        <w:contextualSpacing/>
        <w:rPr>
          <w:rFonts w:ascii="Arial" w:eastAsia="MS Mincho" w:hAnsi="Arial" w:cs="Arial"/>
          <w:sz w:val="22"/>
          <w:szCs w:val="22"/>
        </w:rPr>
      </w:pPr>
      <w:r w:rsidRPr="007C73D1">
        <w:rPr>
          <w:rFonts w:ascii="Arial" w:eastAsia="MS Mincho" w:hAnsi="Arial" w:cs="Arial"/>
          <w:sz w:val="22"/>
          <w:szCs w:val="22"/>
        </w:rPr>
        <w:t>All view fields – FCA</w:t>
      </w:r>
      <w:r w:rsidR="00826909" w:rsidRPr="007C73D1">
        <w:rPr>
          <w:rFonts w:ascii="Arial" w:eastAsia="MS Mincho" w:hAnsi="Arial" w:cs="Arial"/>
          <w:sz w:val="22"/>
          <w:szCs w:val="22"/>
        </w:rPr>
        <w:t xml:space="preserve"> (as applicable)</w:t>
      </w:r>
      <w:r w:rsidRPr="007C73D1">
        <w:rPr>
          <w:rFonts w:ascii="Arial" w:eastAsia="MS Mincho" w:hAnsi="Arial" w:cs="Arial"/>
          <w:sz w:val="22"/>
          <w:szCs w:val="22"/>
        </w:rPr>
        <w:t xml:space="preserve">, </w:t>
      </w:r>
      <w:r w:rsidR="00AB713B" w:rsidRPr="007C73D1">
        <w:rPr>
          <w:rFonts w:ascii="Arial" w:eastAsia="MS Mincho" w:hAnsi="Arial" w:cs="Arial"/>
          <w:sz w:val="22"/>
          <w:szCs w:val="22"/>
        </w:rPr>
        <w:t>Attributes 1 and 2</w:t>
      </w:r>
      <w:r w:rsidRPr="007C73D1">
        <w:rPr>
          <w:rFonts w:ascii="Arial" w:eastAsia="MS Mincho" w:hAnsi="Arial" w:cs="Arial"/>
          <w:sz w:val="22"/>
          <w:szCs w:val="22"/>
        </w:rPr>
        <w:t xml:space="preserve">, </w:t>
      </w:r>
      <w:r w:rsidR="00DF3190" w:rsidRPr="007C73D1">
        <w:rPr>
          <w:rFonts w:ascii="Arial" w:eastAsia="MS Mincho" w:hAnsi="Arial" w:cs="Arial"/>
          <w:sz w:val="22"/>
          <w:szCs w:val="22"/>
        </w:rPr>
        <w:t>Interface Indicator if required (ATAAPS Labor</w:t>
      </w:r>
      <w:r w:rsidR="00006A47">
        <w:rPr>
          <w:rFonts w:ascii="Arial" w:eastAsia="MS Mincho" w:hAnsi="Arial" w:cs="Arial"/>
          <w:sz w:val="22"/>
          <w:szCs w:val="22"/>
        </w:rPr>
        <w:t xml:space="preserve"> only</w:t>
      </w:r>
      <w:r w:rsidR="00DF3190" w:rsidRPr="007C73D1">
        <w:rPr>
          <w:rFonts w:ascii="Arial" w:eastAsia="MS Mincho" w:hAnsi="Arial" w:cs="Arial"/>
          <w:sz w:val="22"/>
          <w:szCs w:val="22"/>
        </w:rPr>
        <w:t xml:space="preserve">) </w:t>
      </w:r>
      <w:r w:rsidR="00826909" w:rsidRPr="007C73D1">
        <w:rPr>
          <w:rFonts w:ascii="Arial" w:eastAsia="MS Mincho" w:hAnsi="Arial" w:cs="Arial"/>
          <w:sz w:val="22"/>
          <w:szCs w:val="22"/>
        </w:rPr>
        <w:t>and RIC</w:t>
      </w:r>
      <w:r w:rsidRPr="007C73D1">
        <w:rPr>
          <w:rFonts w:ascii="Arial" w:eastAsia="MS Mincho" w:hAnsi="Arial" w:cs="Arial"/>
          <w:sz w:val="22"/>
          <w:szCs w:val="22"/>
        </w:rPr>
        <w:t xml:space="preserve"> should be completed on WBS before it is </w:t>
      </w:r>
      <w:r w:rsidRPr="007C73D1">
        <w:rPr>
          <w:rFonts w:ascii="Arial" w:eastAsia="MS Mincho" w:hAnsi="Arial" w:cs="Arial"/>
          <w:sz w:val="22"/>
          <w:szCs w:val="22"/>
          <w:u w:val="single"/>
        </w:rPr>
        <w:t>Funded</w:t>
      </w:r>
      <w:r w:rsidRPr="007C73D1">
        <w:rPr>
          <w:rFonts w:ascii="Arial" w:eastAsia="MS Mincho" w:hAnsi="Arial" w:cs="Arial"/>
          <w:sz w:val="22"/>
          <w:szCs w:val="22"/>
        </w:rPr>
        <w:t xml:space="preserve"> and </w:t>
      </w:r>
      <w:r w:rsidRPr="007C73D1">
        <w:rPr>
          <w:rFonts w:ascii="Arial" w:eastAsia="MS Mincho" w:hAnsi="Arial" w:cs="Arial"/>
          <w:sz w:val="22"/>
          <w:szCs w:val="22"/>
          <w:u w:val="single"/>
        </w:rPr>
        <w:t>Released</w:t>
      </w:r>
      <w:r w:rsidR="00087C54">
        <w:rPr>
          <w:rFonts w:ascii="Arial" w:eastAsia="MS Mincho" w:hAnsi="Arial" w:cs="Arial"/>
          <w:sz w:val="22"/>
          <w:szCs w:val="22"/>
        </w:rPr>
        <w:t>.</w:t>
      </w:r>
    </w:p>
    <w:p w:rsidR="00A011F8" w:rsidRDefault="00A011F8">
      <w:pPr>
        <w:pStyle w:val="PlainText"/>
        <w:ind w:left="720"/>
        <w:contextualSpacing/>
        <w:rPr>
          <w:rFonts w:ascii="Arial" w:eastAsia="MS Mincho" w:hAnsi="Arial" w:cs="Arial"/>
          <w:sz w:val="22"/>
          <w:szCs w:val="22"/>
        </w:rPr>
      </w:pPr>
    </w:p>
    <w:p w:rsidR="00A011F8" w:rsidRDefault="00DF6501" w:rsidP="009008E6">
      <w:pPr>
        <w:pStyle w:val="PlainText"/>
        <w:numPr>
          <w:ilvl w:val="1"/>
          <w:numId w:val="3"/>
        </w:numPr>
        <w:contextualSpacing/>
        <w:rPr>
          <w:rFonts w:ascii="Arial" w:eastAsia="MS Mincho" w:hAnsi="Arial" w:cs="Arial"/>
          <w:sz w:val="22"/>
          <w:szCs w:val="22"/>
        </w:rPr>
      </w:pPr>
      <w:r>
        <w:rPr>
          <w:rFonts w:ascii="Arial" w:eastAsia="MS Mincho" w:hAnsi="Arial" w:cs="Arial"/>
          <w:sz w:val="22"/>
          <w:szCs w:val="22"/>
        </w:rPr>
        <w:t>Brigade/Battalion-level Budget Analysts will NOT use the Interface Indicator field</w:t>
      </w:r>
      <w:r w:rsidR="00C30795">
        <w:rPr>
          <w:rFonts w:ascii="Arial" w:eastAsia="MS Mincho" w:hAnsi="Arial" w:cs="Arial"/>
          <w:sz w:val="22"/>
          <w:szCs w:val="22"/>
        </w:rPr>
        <w:t xml:space="preserve"> when completing customer-level </w:t>
      </w:r>
      <w:r w:rsidR="002049D7">
        <w:rPr>
          <w:rFonts w:ascii="Arial" w:eastAsia="MS Mincho" w:hAnsi="Arial" w:cs="Arial"/>
          <w:sz w:val="22"/>
          <w:szCs w:val="22"/>
        </w:rPr>
        <w:t xml:space="preserve">(Level 4) </w:t>
      </w:r>
      <w:r w:rsidR="00C30795">
        <w:rPr>
          <w:rFonts w:ascii="Arial" w:eastAsia="MS Mincho" w:hAnsi="Arial" w:cs="Arial"/>
          <w:sz w:val="22"/>
          <w:szCs w:val="22"/>
        </w:rPr>
        <w:t>reimbursable WBSs</w:t>
      </w:r>
      <w:r w:rsidR="00087C54">
        <w:rPr>
          <w:rFonts w:ascii="Arial" w:eastAsia="MS Mincho" w:hAnsi="Arial" w:cs="Arial"/>
          <w:sz w:val="22"/>
          <w:szCs w:val="22"/>
        </w:rPr>
        <w:t>.</w:t>
      </w:r>
    </w:p>
    <w:p w:rsidR="00524D78" w:rsidRPr="007C73D1" w:rsidRDefault="00524D78" w:rsidP="008E2717">
      <w:pPr>
        <w:pStyle w:val="PlainText"/>
        <w:contextualSpacing/>
        <w:rPr>
          <w:rFonts w:ascii="Arial" w:eastAsia="MS Mincho" w:hAnsi="Arial" w:cs="Arial"/>
          <w:sz w:val="22"/>
          <w:szCs w:val="22"/>
        </w:rPr>
      </w:pPr>
    </w:p>
    <w:p w:rsidR="00D04EA8" w:rsidRPr="007C73D1" w:rsidRDefault="000C53FC" w:rsidP="009008E6">
      <w:pPr>
        <w:pStyle w:val="PlainText"/>
        <w:numPr>
          <w:ilvl w:val="0"/>
          <w:numId w:val="3"/>
        </w:numPr>
        <w:contextualSpacing/>
        <w:rPr>
          <w:rFonts w:ascii="Arial" w:eastAsia="MS Mincho" w:hAnsi="Arial" w:cs="Arial"/>
          <w:sz w:val="22"/>
          <w:szCs w:val="22"/>
        </w:rPr>
      </w:pPr>
      <w:r w:rsidRPr="007C73D1">
        <w:rPr>
          <w:rFonts w:ascii="Arial" w:eastAsia="MS Mincho" w:hAnsi="Arial" w:cs="Arial"/>
          <w:sz w:val="22"/>
          <w:szCs w:val="22"/>
        </w:rPr>
        <w:t>IAW</w:t>
      </w:r>
      <w:r w:rsidR="00B5610F" w:rsidRPr="007C73D1">
        <w:rPr>
          <w:rFonts w:ascii="Arial" w:eastAsia="MS Mincho" w:hAnsi="Arial" w:cs="Arial"/>
          <w:sz w:val="22"/>
          <w:szCs w:val="22"/>
        </w:rPr>
        <w:t xml:space="preserve"> existing GFEBS instructions, </w:t>
      </w:r>
      <w:r w:rsidR="001E1004" w:rsidRPr="007C73D1">
        <w:rPr>
          <w:rFonts w:ascii="Arial" w:eastAsia="MS Mincho" w:hAnsi="Arial" w:cs="Arial"/>
          <w:sz w:val="22"/>
          <w:szCs w:val="22"/>
        </w:rPr>
        <w:t xml:space="preserve">a </w:t>
      </w:r>
      <w:r w:rsidR="00BB3A5A" w:rsidRPr="007C73D1">
        <w:rPr>
          <w:rFonts w:ascii="Arial" w:eastAsia="MS Mincho" w:hAnsi="Arial" w:cs="Arial"/>
          <w:sz w:val="22"/>
          <w:szCs w:val="22"/>
        </w:rPr>
        <w:t>summary Reimbursable Project hierarchy for the fiscal year</w:t>
      </w:r>
      <w:r w:rsidR="001E1004" w:rsidRPr="007C73D1">
        <w:rPr>
          <w:rFonts w:ascii="Arial" w:eastAsia="MS Mincho" w:hAnsi="Arial" w:cs="Arial"/>
          <w:sz w:val="22"/>
          <w:szCs w:val="22"/>
        </w:rPr>
        <w:t xml:space="preserve"> will be established (</w:t>
      </w:r>
      <w:r w:rsidR="007D288D" w:rsidRPr="007C73D1">
        <w:rPr>
          <w:rFonts w:ascii="Arial" w:eastAsia="MS Mincho" w:hAnsi="Arial" w:cs="Arial"/>
          <w:sz w:val="22"/>
          <w:szCs w:val="22"/>
        </w:rPr>
        <w:t>part of WBS batch upload performed at</w:t>
      </w:r>
      <w:r w:rsidR="001E1004" w:rsidRPr="007C73D1">
        <w:rPr>
          <w:rFonts w:ascii="Arial" w:eastAsia="MS Mincho" w:hAnsi="Arial" w:cs="Arial"/>
          <w:sz w:val="22"/>
          <w:szCs w:val="22"/>
        </w:rPr>
        <w:t xml:space="preserve"> HQ NETCOM)</w:t>
      </w:r>
      <w:r w:rsidR="00BB3A5A" w:rsidRPr="007C73D1">
        <w:rPr>
          <w:rFonts w:ascii="Arial" w:eastAsia="MS Mincho" w:hAnsi="Arial" w:cs="Arial"/>
          <w:sz w:val="22"/>
          <w:szCs w:val="22"/>
        </w:rPr>
        <w:t xml:space="preserve"> and</w:t>
      </w:r>
      <w:r w:rsidR="001E1004" w:rsidRPr="007C73D1">
        <w:rPr>
          <w:rFonts w:ascii="Arial" w:eastAsia="MS Mincho" w:hAnsi="Arial" w:cs="Arial"/>
          <w:sz w:val="22"/>
          <w:szCs w:val="22"/>
        </w:rPr>
        <w:t xml:space="preserve"> Fund Holders will</w:t>
      </w:r>
      <w:r w:rsidR="00BB3A5A" w:rsidRPr="007C73D1">
        <w:rPr>
          <w:rFonts w:ascii="Arial" w:eastAsia="MS Mincho" w:hAnsi="Arial" w:cs="Arial"/>
          <w:sz w:val="22"/>
          <w:szCs w:val="22"/>
        </w:rPr>
        <w:t xml:space="preserve"> build appropriate </w:t>
      </w:r>
      <w:r w:rsidR="00DC6B88" w:rsidRPr="007C73D1">
        <w:rPr>
          <w:rFonts w:ascii="Arial" w:eastAsia="MS Mincho" w:hAnsi="Arial" w:cs="Arial"/>
          <w:sz w:val="22"/>
          <w:szCs w:val="22"/>
        </w:rPr>
        <w:t>child</w:t>
      </w:r>
      <w:r w:rsidR="00BB3A5A" w:rsidRPr="007C73D1">
        <w:rPr>
          <w:rFonts w:ascii="Arial" w:eastAsia="MS Mincho" w:hAnsi="Arial" w:cs="Arial"/>
          <w:sz w:val="22"/>
          <w:szCs w:val="22"/>
        </w:rPr>
        <w:t xml:space="preserve"> WBS elements to capture reimbursable tenants/customers instead of having numerous project profiles to manage</w:t>
      </w:r>
      <w:r w:rsidR="00597F53">
        <w:rPr>
          <w:rFonts w:ascii="Arial" w:eastAsia="MS Mincho" w:hAnsi="Arial" w:cs="Arial"/>
          <w:sz w:val="22"/>
          <w:szCs w:val="22"/>
        </w:rPr>
        <w:t>.</w:t>
      </w:r>
    </w:p>
    <w:p w:rsidR="00D51F43" w:rsidRDefault="00D51F43" w:rsidP="00D51F43">
      <w:pPr>
        <w:pStyle w:val="PlainText"/>
        <w:ind w:firstLine="360"/>
        <w:contextualSpacing/>
        <w:rPr>
          <w:rFonts w:ascii="Arial" w:eastAsia="MS Mincho" w:hAnsi="Arial" w:cs="Arial"/>
          <w:sz w:val="22"/>
          <w:szCs w:val="22"/>
        </w:rPr>
      </w:pPr>
    </w:p>
    <w:p w:rsidR="00D51F43" w:rsidRDefault="00D51F43" w:rsidP="00D51F43">
      <w:pPr>
        <w:pStyle w:val="PlainText"/>
        <w:numPr>
          <w:ilvl w:val="0"/>
          <w:numId w:val="3"/>
        </w:numPr>
        <w:contextualSpacing/>
        <w:rPr>
          <w:rFonts w:ascii="Arial" w:eastAsia="MS Mincho" w:hAnsi="Arial" w:cs="Arial"/>
          <w:sz w:val="22"/>
          <w:szCs w:val="22"/>
        </w:rPr>
      </w:pPr>
      <w:r w:rsidRPr="00A627B2">
        <w:rPr>
          <w:rFonts w:ascii="Arial" w:eastAsia="MS Mincho" w:hAnsi="Arial" w:cs="Arial"/>
          <w:sz w:val="22"/>
          <w:szCs w:val="22"/>
        </w:rPr>
        <w:t>Multi-Service Reimbursable requirements will be created under the Summary Level WBS for the 700, 701, or 703 series (always at the bottom of the WBS list).</w:t>
      </w:r>
    </w:p>
    <w:p w:rsidR="00A627B2" w:rsidRPr="00A627B2" w:rsidRDefault="00A627B2" w:rsidP="00A627B2">
      <w:pPr>
        <w:pStyle w:val="PlainText"/>
        <w:contextualSpacing/>
        <w:rPr>
          <w:rFonts w:ascii="Arial" w:eastAsia="MS Mincho" w:hAnsi="Arial" w:cs="Arial"/>
          <w:sz w:val="22"/>
          <w:szCs w:val="22"/>
        </w:rPr>
      </w:pPr>
    </w:p>
    <w:p w:rsidR="00D51F43" w:rsidRDefault="00D51F43" w:rsidP="00D51F43">
      <w:pPr>
        <w:pStyle w:val="PlainText"/>
        <w:numPr>
          <w:ilvl w:val="1"/>
          <w:numId w:val="3"/>
        </w:numPr>
        <w:contextualSpacing/>
        <w:rPr>
          <w:rFonts w:ascii="Arial" w:eastAsia="MS Mincho" w:hAnsi="Arial" w:cs="Arial"/>
          <w:sz w:val="22"/>
          <w:szCs w:val="22"/>
        </w:rPr>
      </w:pPr>
      <w:r>
        <w:rPr>
          <w:rFonts w:ascii="Arial" w:eastAsia="MS Mincho" w:hAnsi="Arial" w:cs="Arial"/>
          <w:sz w:val="22"/>
          <w:szCs w:val="22"/>
        </w:rPr>
        <w:t>E.g. A requirement for Telephone, Wireless, and VTC services will go into the “701 Series Summary – Communication Svcs” WBS</w:t>
      </w:r>
      <w:r w:rsidR="00087C54">
        <w:rPr>
          <w:rFonts w:ascii="Arial" w:eastAsia="MS Mincho" w:hAnsi="Arial" w:cs="Arial"/>
          <w:sz w:val="22"/>
          <w:szCs w:val="22"/>
        </w:rPr>
        <w:t>.</w:t>
      </w:r>
    </w:p>
    <w:p w:rsidR="00D51F43" w:rsidRDefault="00D51F43" w:rsidP="00D51F43">
      <w:pPr>
        <w:pStyle w:val="PlainText"/>
        <w:numPr>
          <w:ilvl w:val="1"/>
          <w:numId w:val="3"/>
        </w:numPr>
        <w:contextualSpacing/>
        <w:rPr>
          <w:rFonts w:ascii="Arial" w:eastAsia="MS Mincho" w:hAnsi="Arial" w:cs="Arial"/>
          <w:sz w:val="22"/>
          <w:szCs w:val="22"/>
        </w:rPr>
      </w:pPr>
      <w:r>
        <w:rPr>
          <w:rFonts w:ascii="Arial" w:eastAsia="MS Mincho" w:hAnsi="Arial" w:cs="Arial"/>
          <w:sz w:val="22"/>
          <w:szCs w:val="22"/>
        </w:rPr>
        <w:t>In the Long Text tab, list the services included and, if possible, associated $ amounts</w:t>
      </w:r>
      <w:r w:rsidR="00087C54">
        <w:rPr>
          <w:rFonts w:ascii="Arial" w:eastAsia="MS Mincho" w:hAnsi="Arial" w:cs="Arial"/>
          <w:sz w:val="22"/>
          <w:szCs w:val="22"/>
        </w:rPr>
        <w:t>.</w:t>
      </w:r>
    </w:p>
    <w:p w:rsidR="00A627B2" w:rsidRDefault="00A627B2" w:rsidP="00A627B2">
      <w:pPr>
        <w:pStyle w:val="PlainText"/>
        <w:ind w:left="1440"/>
        <w:contextualSpacing/>
        <w:rPr>
          <w:rFonts w:ascii="Arial" w:eastAsia="MS Mincho" w:hAnsi="Arial" w:cs="Arial"/>
          <w:sz w:val="22"/>
          <w:szCs w:val="22"/>
        </w:rPr>
      </w:pPr>
    </w:p>
    <w:p w:rsidR="00A627B2" w:rsidRDefault="00A627B2" w:rsidP="00A627B2">
      <w:pPr>
        <w:pStyle w:val="PlainText"/>
        <w:ind w:left="1440"/>
        <w:contextualSpacing/>
        <w:rPr>
          <w:rFonts w:ascii="Arial" w:eastAsia="MS Mincho" w:hAnsi="Arial" w:cs="Arial"/>
          <w:sz w:val="22"/>
          <w:szCs w:val="22"/>
        </w:rPr>
      </w:pPr>
    </w:p>
    <w:p w:rsidR="00A627B2" w:rsidRDefault="00AF6340" w:rsidP="00A627B2">
      <w:pPr>
        <w:pStyle w:val="PlainText"/>
        <w:ind w:left="1440"/>
        <w:contextualSpacing/>
        <w:rPr>
          <w:rFonts w:ascii="Arial" w:eastAsia="MS Mincho" w:hAnsi="Arial" w:cs="Arial"/>
          <w:sz w:val="22"/>
          <w:szCs w:val="22"/>
        </w:rPr>
      </w:pPr>
      <w:r>
        <w:rPr>
          <w:rFonts w:ascii="Arial" w:eastAsia="MS Mincho" w:hAnsi="Arial" w:cs="Arial"/>
          <w:noProof/>
          <w:sz w:val="22"/>
          <w:szCs w:val="22"/>
        </w:rPr>
        <w:pict>
          <v:oval id="Oval 41" o:spid="_x0000_s1036" style="position:absolute;left:0;text-align:left;margin-left:197.35pt;margin-top:-137.35pt;width:123pt;height:29.5pt;z-index:251723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" filled="f" strokecolor="red" strokeweight="1.5pt"/>
        </w:pict>
      </w:r>
      <w:r>
        <w:rPr>
          <w:rFonts w:ascii="Arial" w:eastAsia="MS Mincho" w:hAnsi="Arial" w:cs="Arial"/>
          <w:noProof/>
          <w:sz w:val="22"/>
          <w:szCs w:val="22"/>
        </w:rPr>
        <w:pict>
          <v:oval id="Oval 42" o:spid="_x0000_s1035" style="position:absolute;left:0;text-align:left;margin-left:17.2pt;margin-top:-89.2pt;width:123pt;height:29.5pt;z-index:251724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" filled="f" strokecolor="red" strokeweight="1.5pt"/>
        </w:pict>
      </w:r>
      <w:r w:rsidR="00A627B2" w:rsidRPr="00A627B2">
        <w:rPr>
          <w:rFonts w:ascii="Arial" w:eastAsia="MS Mincho" w:hAnsi="Arial" w:cs="Arial"/>
          <w:noProof/>
          <w:sz w:val="22"/>
          <w:szCs w:val="22"/>
        </w:rPr>
        <w:drawing>
          <wp:anchor distT="0" distB="0" distL="114300" distR="114300" simplePos="0" relativeHeight="251721728" behindDoc="1" locked="0" layoutInCell="1" allowOverlap="1">
            <wp:simplePos x="0" y="0"/>
            <wp:positionH relativeFrom="margin">
              <wp:align>center</wp:align>
            </wp:positionH>
            <wp:positionV relativeFrom="paragraph">
              <wp:posOffset>-22860</wp:posOffset>
            </wp:positionV>
            <wp:extent cx="5939790" cy="2748915"/>
            <wp:effectExtent l="19050" t="0" r="3810" b="0"/>
            <wp:wrapTight wrapText="bothSides">
              <wp:wrapPolygon edited="0">
                <wp:start x="-69" y="0"/>
                <wp:lineTo x="-69" y="21405"/>
                <wp:lineTo x="21614" y="21405"/>
                <wp:lineTo x="21614" y="0"/>
                <wp:lineTo x="-69" y="0"/>
              </wp:wrapPolygon>
            </wp:wrapTight>
            <wp:docPr id="8" name="Picture 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21" cstate="print"/>
                    <a:srcRect l="939" t="26562" r="11700" b="6250"/>
                    <a:stretch>
                      <a:fillRect/>
                    </a:stretch>
                  </pic:blipFill>
                  <pic:spPr bwMode="auto">
                    <a:xfrm>
                      <a:off x="0" y="0"/>
                      <a:ext cx="5939790" cy="2748915"/>
                    </a:xfrm>
                    <a:prstGeom prst="rect">
                      <a:avLst/>
                    </a:prstGeom>
                    <a:noFill/>
                    <a:ln w="9525">
                      <a:noFill/>
                      <a:miter lim="800000"/>
                      <a:headEnd/>
                      <a:tailEnd/>
                    </a:ln>
                  </pic:spPr>
                </pic:pic>
              </a:graphicData>
            </a:graphic>
          </wp:anchor>
        </w:drawing>
      </w:r>
    </w:p>
    <w:p w:rsidR="00A627B2" w:rsidRDefault="00A627B2" w:rsidP="00A627B2">
      <w:pPr>
        <w:pStyle w:val="PlainText"/>
        <w:ind w:left="1440"/>
        <w:contextualSpacing/>
        <w:rPr>
          <w:rFonts w:ascii="Arial" w:eastAsia="MS Mincho" w:hAnsi="Arial" w:cs="Arial"/>
          <w:sz w:val="22"/>
          <w:szCs w:val="22"/>
        </w:rPr>
      </w:pPr>
    </w:p>
    <w:p w:rsidR="00A627B2" w:rsidRDefault="00A627B2" w:rsidP="00A627B2">
      <w:pPr>
        <w:pStyle w:val="PlainText"/>
        <w:ind w:left="1440"/>
        <w:contextualSpacing/>
        <w:rPr>
          <w:rFonts w:ascii="Arial" w:eastAsia="MS Mincho" w:hAnsi="Arial" w:cs="Arial"/>
          <w:sz w:val="22"/>
          <w:szCs w:val="22"/>
        </w:rPr>
      </w:pPr>
    </w:p>
    <w:p w:rsidR="00D51F43" w:rsidRDefault="00A627B2" w:rsidP="00A627B2">
      <w:pPr>
        <w:pStyle w:val="PlainText"/>
        <w:numPr>
          <w:ilvl w:val="0"/>
          <w:numId w:val="3"/>
        </w:numPr>
        <w:contextualSpacing/>
        <w:rPr>
          <w:rFonts w:ascii="Arial" w:eastAsia="MS Mincho" w:hAnsi="Arial" w:cs="Arial"/>
          <w:sz w:val="22"/>
          <w:szCs w:val="22"/>
        </w:rPr>
      </w:pPr>
      <w:r>
        <w:rPr>
          <w:rFonts w:ascii="Arial" w:eastAsia="MS Mincho" w:hAnsi="Arial" w:cs="Arial"/>
          <w:sz w:val="22"/>
          <w:szCs w:val="22"/>
        </w:rPr>
        <w:t xml:space="preserve">Multi-Series Reimbursable requirements </w:t>
      </w:r>
      <w:r w:rsidR="00D51F43">
        <w:rPr>
          <w:rFonts w:ascii="Arial" w:eastAsia="MS Mincho" w:hAnsi="Arial" w:cs="Arial"/>
          <w:sz w:val="22"/>
          <w:szCs w:val="22"/>
        </w:rPr>
        <w:t>should go under the Summary WBS that the majority of the requirement falls under</w:t>
      </w:r>
      <w:r w:rsidR="00087C54">
        <w:rPr>
          <w:rFonts w:ascii="Arial" w:eastAsia="MS Mincho" w:hAnsi="Arial" w:cs="Arial"/>
          <w:sz w:val="22"/>
          <w:szCs w:val="22"/>
        </w:rPr>
        <w:t>.</w:t>
      </w:r>
    </w:p>
    <w:p w:rsidR="00A627B2" w:rsidRDefault="00A627B2" w:rsidP="00A627B2">
      <w:pPr>
        <w:pStyle w:val="PlainText"/>
        <w:ind w:left="720"/>
        <w:contextualSpacing/>
        <w:rPr>
          <w:rFonts w:ascii="Arial" w:eastAsia="MS Mincho" w:hAnsi="Arial" w:cs="Arial"/>
          <w:sz w:val="22"/>
          <w:szCs w:val="22"/>
        </w:rPr>
      </w:pPr>
    </w:p>
    <w:p w:rsidR="00A627B2" w:rsidRDefault="00A627B2" w:rsidP="00A627B2">
      <w:pPr>
        <w:pStyle w:val="PlainText"/>
        <w:numPr>
          <w:ilvl w:val="1"/>
          <w:numId w:val="3"/>
        </w:numPr>
        <w:contextualSpacing/>
        <w:rPr>
          <w:rFonts w:ascii="Arial" w:eastAsia="MS Mincho" w:hAnsi="Arial" w:cs="Arial"/>
          <w:sz w:val="22"/>
          <w:szCs w:val="22"/>
        </w:rPr>
      </w:pPr>
      <w:r>
        <w:rPr>
          <w:rFonts w:ascii="Arial" w:eastAsia="MS Mincho" w:hAnsi="Arial" w:cs="Arial"/>
          <w:sz w:val="22"/>
          <w:szCs w:val="22"/>
        </w:rPr>
        <w:t>E.g. A requirement for IA, Wireless, and Web Support Services will go into the 700, 701, or 703 Series Summary, according to where the greatest $ amount of work falls</w:t>
      </w:r>
      <w:r w:rsidR="00087C54">
        <w:rPr>
          <w:rFonts w:ascii="Arial" w:eastAsia="MS Mincho" w:hAnsi="Arial" w:cs="Arial"/>
          <w:sz w:val="22"/>
          <w:szCs w:val="22"/>
        </w:rPr>
        <w:t>.</w:t>
      </w:r>
    </w:p>
    <w:p w:rsidR="00A627B2" w:rsidRDefault="00A627B2" w:rsidP="00A627B2">
      <w:pPr>
        <w:pStyle w:val="PlainText"/>
        <w:numPr>
          <w:ilvl w:val="1"/>
          <w:numId w:val="3"/>
        </w:numPr>
        <w:contextualSpacing/>
        <w:rPr>
          <w:rFonts w:ascii="Arial" w:eastAsia="MS Mincho" w:hAnsi="Arial" w:cs="Arial"/>
          <w:sz w:val="22"/>
          <w:szCs w:val="22"/>
        </w:rPr>
      </w:pPr>
      <w:r>
        <w:rPr>
          <w:rFonts w:ascii="Arial" w:eastAsia="MS Mincho" w:hAnsi="Arial" w:cs="Arial"/>
          <w:noProof/>
          <w:sz w:val="22"/>
          <w:szCs w:val="22"/>
        </w:rPr>
        <w:drawing>
          <wp:anchor distT="0" distB="0" distL="114300" distR="114300" simplePos="0" relativeHeight="251722752" behindDoc="1" locked="0" layoutInCell="1" allowOverlap="1">
            <wp:simplePos x="0" y="0"/>
            <wp:positionH relativeFrom="margin">
              <wp:align>center</wp:align>
            </wp:positionH>
            <wp:positionV relativeFrom="paragraph">
              <wp:posOffset>562610</wp:posOffset>
            </wp:positionV>
            <wp:extent cx="5941695" cy="2701290"/>
            <wp:effectExtent l="19050" t="0" r="1905" b="0"/>
            <wp:wrapTight wrapText="bothSides">
              <wp:wrapPolygon edited="0">
                <wp:start x="-69" y="0"/>
                <wp:lineTo x="-69" y="21478"/>
                <wp:lineTo x="21607" y="21478"/>
                <wp:lineTo x="21607" y="0"/>
                <wp:lineTo x="-69" y="0"/>
              </wp:wrapPolygon>
            </wp:wrapTight>
            <wp:docPr id="10" name="Picture 3"/>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22" cstate="print"/>
                    <a:srcRect l="1134" t="28302" r="11523" b="5660"/>
                    <a:stretch>
                      <a:fillRect/>
                    </a:stretch>
                  </pic:blipFill>
                  <pic:spPr bwMode="auto">
                    <a:xfrm>
                      <a:off x="0" y="0"/>
                      <a:ext cx="5941695" cy="2701290"/>
                    </a:xfrm>
                    <a:prstGeom prst="rect">
                      <a:avLst/>
                    </a:prstGeom>
                    <a:noFill/>
                    <a:ln w="9525">
                      <a:noFill/>
                      <a:miter lim="800000"/>
                      <a:headEnd/>
                      <a:tailEnd/>
                    </a:ln>
                  </pic:spPr>
                </pic:pic>
              </a:graphicData>
            </a:graphic>
          </wp:anchor>
        </w:drawing>
      </w:r>
      <w:r>
        <w:rPr>
          <w:rFonts w:ascii="Arial" w:eastAsia="MS Mincho" w:hAnsi="Arial" w:cs="Arial"/>
          <w:sz w:val="22"/>
          <w:szCs w:val="22"/>
        </w:rPr>
        <w:t>In the Long Text tab, list the services included and, if possible, associated $ amounts</w:t>
      </w:r>
      <w:r w:rsidR="00087C54">
        <w:rPr>
          <w:rFonts w:ascii="Arial" w:eastAsia="MS Mincho" w:hAnsi="Arial" w:cs="Arial"/>
          <w:sz w:val="22"/>
          <w:szCs w:val="22"/>
        </w:rPr>
        <w:t>.</w:t>
      </w:r>
    </w:p>
    <w:p w:rsidR="00A627B2" w:rsidRDefault="00AF6340" w:rsidP="00A627B2">
      <w:pPr>
        <w:pStyle w:val="PlainText"/>
        <w:contextualSpacing/>
        <w:rPr>
          <w:rFonts w:ascii="Arial" w:eastAsia="MS Mincho" w:hAnsi="Arial" w:cs="Arial"/>
          <w:sz w:val="22"/>
          <w:szCs w:val="22"/>
        </w:rPr>
      </w:pPr>
      <w:r>
        <w:rPr>
          <w:rFonts w:ascii="Arial" w:eastAsia="MS Mincho" w:hAnsi="Arial" w:cs="Arial"/>
          <w:noProof/>
          <w:sz w:val="22"/>
          <w:szCs w:val="22"/>
        </w:rPr>
        <w:pict>
          <v:oval id="Oval 44" o:spid="_x0000_s1034" style="position:absolute;margin-left:191.6pt;margin-top:93.25pt;width:123pt;height:29.5pt;z-index:251726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" filled="f" strokecolor="red" strokeweight="1.5pt"/>
        </w:pict>
      </w:r>
    </w:p>
    <w:p w:rsidR="00D51F43" w:rsidRDefault="00AF6340" w:rsidP="00D51F43">
      <w:pPr>
        <w:pStyle w:val="PlainText"/>
        <w:contextualSpacing/>
        <w:rPr>
          <w:rFonts w:ascii="Arial" w:eastAsia="MS Mincho" w:hAnsi="Arial" w:cs="Arial"/>
          <w:sz w:val="22"/>
          <w:szCs w:val="22"/>
        </w:rPr>
      </w:pPr>
      <w:r>
        <w:rPr>
          <w:rFonts w:ascii="Arial" w:eastAsia="MS Mincho" w:hAnsi="Arial" w:cs="Arial"/>
          <w:noProof/>
          <w:sz w:val="22"/>
          <w:szCs w:val="22"/>
        </w:rPr>
        <w:pict>
          <v:oval id="Oval 43" o:spid="_x0000_s1033" style="position:absolute;margin-left:8pt;margin-top:-89.5pt;width:123pt;height:29.5pt;z-index:251725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" filled="f" strokecolor="red" strokeweight="1.5pt"/>
        </w:pict>
      </w:r>
    </w:p>
    <w:p w:rsidR="009C5CBA" w:rsidRPr="007C73D1" w:rsidRDefault="009C5CBA" w:rsidP="002D4FD1">
      <w:pPr>
        <w:pStyle w:val="PlainText"/>
        <w:contextualSpacing/>
        <w:rPr>
          <w:rFonts w:ascii="Arial" w:eastAsia="MS Mincho" w:hAnsi="Arial" w:cs="Arial"/>
          <w:color w:val="0070C0"/>
          <w:sz w:val="22"/>
          <w:szCs w:val="22"/>
        </w:rPr>
      </w:pPr>
      <w:r w:rsidRPr="007C73D1">
        <w:rPr>
          <w:rFonts w:ascii="Arial" w:eastAsia="MS Mincho" w:hAnsi="Arial" w:cs="Arial"/>
          <w:color w:val="0070C0"/>
          <w:sz w:val="22"/>
          <w:szCs w:val="22"/>
        </w:rPr>
        <w:t>Generic Funded Program Type/WBS:</w:t>
      </w:r>
    </w:p>
    <w:p w:rsidR="009C5CBA" w:rsidRPr="007C73D1" w:rsidRDefault="009C5CBA" w:rsidP="002D4FD1">
      <w:pPr>
        <w:pStyle w:val="PlainText"/>
        <w:contextualSpacing/>
        <w:rPr>
          <w:rFonts w:ascii="Arial" w:eastAsia="MS Mincho" w:hAnsi="Arial" w:cs="Arial"/>
          <w:sz w:val="22"/>
          <w:szCs w:val="22"/>
        </w:rPr>
      </w:pPr>
      <w:r w:rsidRPr="007C73D1">
        <w:rPr>
          <w:rFonts w:ascii="Arial" w:eastAsia="MS Mincho" w:hAnsi="Arial" w:cs="Arial"/>
          <w:sz w:val="22"/>
          <w:szCs w:val="22"/>
        </w:rPr>
        <w:t>Specific Guidelines</w:t>
      </w:r>
    </w:p>
    <w:p w:rsidR="009C5CBA" w:rsidRPr="007C73D1" w:rsidRDefault="009C5CBA" w:rsidP="002D4FD1">
      <w:pPr>
        <w:pStyle w:val="PlainText"/>
        <w:contextualSpacing/>
        <w:rPr>
          <w:rFonts w:ascii="Arial" w:eastAsia="MS Mincho" w:hAnsi="Arial" w:cs="Arial"/>
          <w:sz w:val="22"/>
          <w:szCs w:val="22"/>
        </w:rPr>
      </w:pPr>
    </w:p>
    <w:p w:rsidR="009C5CBA" w:rsidRPr="007C73D1" w:rsidRDefault="009C5CBA" w:rsidP="009008E6">
      <w:pPr>
        <w:pStyle w:val="PlainText"/>
        <w:numPr>
          <w:ilvl w:val="0"/>
          <w:numId w:val="5"/>
        </w:numPr>
        <w:contextualSpacing/>
        <w:rPr>
          <w:rFonts w:ascii="Arial" w:eastAsia="MS Mincho" w:hAnsi="Arial" w:cs="Arial"/>
          <w:sz w:val="22"/>
          <w:szCs w:val="22"/>
        </w:rPr>
      </w:pPr>
      <w:r w:rsidRPr="007C73D1">
        <w:rPr>
          <w:rFonts w:ascii="Arial" w:eastAsia="MS Mincho" w:hAnsi="Arial" w:cs="Arial"/>
          <w:sz w:val="22"/>
          <w:szCs w:val="22"/>
        </w:rPr>
        <w:t>GENR type WBS</w:t>
      </w:r>
      <w:r w:rsidR="00781B39" w:rsidRPr="007C73D1">
        <w:rPr>
          <w:rFonts w:ascii="Arial" w:eastAsia="MS Mincho" w:hAnsi="Arial" w:cs="Arial"/>
          <w:sz w:val="22"/>
          <w:szCs w:val="22"/>
        </w:rPr>
        <w:t xml:space="preserve">s </w:t>
      </w:r>
      <w:r w:rsidRPr="007C73D1">
        <w:rPr>
          <w:rFonts w:ascii="Arial" w:eastAsia="MS Mincho" w:hAnsi="Arial" w:cs="Arial"/>
          <w:sz w:val="22"/>
          <w:szCs w:val="22"/>
        </w:rPr>
        <w:t>should only be used for internal WBS execution when not executing a reimbursable or direct charge requirement</w:t>
      </w:r>
      <w:r w:rsidR="00597F53">
        <w:rPr>
          <w:rFonts w:ascii="Arial" w:eastAsia="MS Mincho" w:hAnsi="Arial" w:cs="Arial"/>
          <w:sz w:val="22"/>
          <w:szCs w:val="22"/>
        </w:rPr>
        <w:t>.</w:t>
      </w:r>
    </w:p>
    <w:p w:rsidR="009C5CBA" w:rsidRPr="007C73D1" w:rsidRDefault="009C5CBA" w:rsidP="002D4FD1">
      <w:pPr>
        <w:pStyle w:val="PlainText"/>
        <w:contextualSpacing/>
        <w:rPr>
          <w:rFonts w:ascii="Arial" w:eastAsia="MS Mincho" w:hAnsi="Arial" w:cs="Arial"/>
          <w:sz w:val="22"/>
          <w:szCs w:val="22"/>
        </w:rPr>
      </w:pPr>
    </w:p>
    <w:p w:rsidR="00AF29FC" w:rsidRPr="007C73D1" w:rsidRDefault="00144C3A" w:rsidP="009008E6">
      <w:pPr>
        <w:pStyle w:val="PlainText"/>
        <w:numPr>
          <w:ilvl w:val="0"/>
          <w:numId w:val="5"/>
        </w:numPr>
        <w:contextualSpacing/>
        <w:rPr>
          <w:rFonts w:ascii="Arial" w:eastAsia="MS Mincho" w:hAnsi="Arial" w:cs="Arial"/>
          <w:sz w:val="22"/>
          <w:szCs w:val="22"/>
        </w:rPr>
      </w:pPr>
      <w:r w:rsidRPr="007C73D1">
        <w:rPr>
          <w:rFonts w:ascii="Arial" w:eastAsia="MS Mincho" w:hAnsi="Arial" w:cs="Arial"/>
          <w:sz w:val="22"/>
          <w:szCs w:val="22"/>
        </w:rPr>
        <w:t>Funded Program will be set at ARMY, so funding availability control and validation rolls to the SAG.  HQ NETCOM will set Funded Program to ARMY for all Direct Funded WBSs</w:t>
      </w:r>
      <w:r w:rsidR="00597F53">
        <w:rPr>
          <w:rFonts w:ascii="Arial" w:eastAsia="MS Mincho" w:hAnsi="Arial" w:cs="Arial"/>
          <w:sz w:val="22"/>
          <w:szCs w:val="22"/>
        </w:rPr>
        <w:t>.</w:t>
      </w:r>
    </w:p>
    <w:p w:rsidR="00A011F8" w:rsidRDefault="00A011F8">
      <w:pPr>
        <w:pStyle w:val="PlainText"/>
        <w:contextualSpacing/>
        <w:rPr>
          <w:rFonts w:ascii="Arial" w:eastAsia="MS Mincho" w:hAnsi="Arial" w:cs="Arial"/>
          <w:sz w:val="22"/>
          <w:szCs w:val="22"/>
        </w:rPr>
      </w:pPr>
    </w:p>
    <w:p w:rsidR="00DA0B7C" w:rsidRPr="007C73D1" w:rsidRDefault="00DA0B7C" w:rsidP="009008E6">
      <w:pPr>
        <w:pStyle w:val="PlainText"/>
        <w:numPr>
          <w:ilvl w:val="0"/>
          <w:numId w:val="5"/>
        </w:numPr>
        <w:contextualSpacing/>
        <w:rPr>
          <w:rFonts w:ascii="Arial" w:eastAsia="MS Mincho" w:hAnsi="Arial" w:cs="Arial"/>
          <w:sz w:val="22"/>
          <w:szCs w:val="22"/>
        </w:rPr>
      </w:pPr>
      <w:r w:rsidRPr="007C73D1">
        <w:rPr>
          <w:rFonts w:ascii="Arial" w:eastAsia="MS Mincho" w:hAnsi="Arial" w:cs="Arial"/>
          <w:sz w:val="22"/>
          <w:szCs w:val="22"/>
        </w:rPr>
        <w:t>HQ NETCOM will routinely scrub established funded programs across Command to ensure compliance</w:t>
      </w:r>
      <w:r w:rsidR="00597F53">
        <w:rPr>
          <w:rFonts w:ascii="Arial" w:eastAsia="MS Mincho" w:hAnsi="Arial" w:cs="Arial"/>
          <w:sz w:val="22"/>
          <w:szCs w:val="22"/>
        </w:rPr>
        <w:t>.</w:t>
      </w:r>
    </w:p>
    <w:p w:rsidR="009C5CBA" w:rsidRPr="007C73D1" w:rsidRDefault="009C5CBA" w:rsidP="002D4FD1">
      <w:pPr>
        <w:pStyle w:val="PlainText"/>
        <w:contextualSpacing/>
        <w:rPr>
          <w:rFonts w:ascii="Arial" w:eastAsia="MS Mincho" w:hAnsi="Arial" w:cs="Arial"/>
          <w:sz w:val="22"/>
          <w:szCs w:val="22"/>
        </w:rPr>
      </w:pPr>
    </w:p>
    <w:p w:rsidR="00CD33B3" w:rsidRPr="007C73D1" w:rsidRDefault="00CD33B3" w:rsidP="002D4FD1">
      <w:pPr>
        <w:pStyle w:val="PlainText"/>
        <w:contextualSpacing/>
        <w:rPr>
          <w:rFonts w:ascii="Arial" w:eastAsia="MS Mincho" w:hAnsi="Arial" w:cs="Arial"/>
          <w:sz w:val="22"/>
          <w:szCs w:val="22"/>
        </w:rPr>
      </w:pPr>
    </w:p>
    <w:p w:rsidR="00C13720" w:rsidRDefault="00C56B63" w:rsidP="002D4FD1">
      <w:pPr>
        <w:pStyle w:val="PlainText"/>
        <w:contextualSpacing/>
        <w:rPr>
          <w:rFonts w:ascii="Arial" w:eastAsia="MS Mincho" w:hAnsi="Arial" w:cs="Arial"/>
          <w:color w:val="0070C0"/>
          <w:sz w:val="22"/>
          <w:szCs w:val="22"/>
        </w:rPr>
      </w:pPr>
      <w:r>
        <w:rPr>
          <w:rFonts w:ascii="Arial" w:eastAsia="MS Mincho" w:hAnsi="Arial" w:cs="Arial"/>
          <w:color w:val="0070C0"/>
          <w:sz w:val="22"/>
          <w:szCs w:val="22"/>
        </w:rPr>
        <w:t>Differing Functional Areas</w:t>
      </w:r>
      <w:r w:rsidR="00B23980">
        <w:rPr>
          <w:rFonts w:ascii="Arial" w:eastAsia="MS Mincho" w:hAnsi="Arial" w:cs="Arial"/>
          <w:color w:val="0070C0"/>
          <w:sz w:val="22"/>
          <w:szCs w:val="22"/>
        </w:rPr>
        <w:t>:</w:t>
      </w:r>
    </w:p>
    <w:p w:rsidR="00B23980" w:rsidRDefault="00B23980" w:rsidP="002D4FD1">
      <w:pPr>
        <w:pStyle w:val="PlainText"/>
        <w:contextualSpacing/>
        <w:rPr>
          <w:rFonts w:ascii="Arial" w:eastAsia="MS Mincho" w:hAnsi="Arial" w:cs="Arial"/>
          <w:sz w:val="22"/>
          <w:szCs w:val="22"/>
        </w:rPr>
      </w:pPr>
      <w:r>
        <w:rPr>
          <w:rFonts w:ascii="Arial" w:eastAsia="MS Mincho" w:hAnsi="Arial" w:cs="Arial"/>
          <w:sz w:val="22"/>
          <w:szCs w:val="22"/>
        </w:rPr>
        <w:t>Guidelines</w:t>
      </w:r>
    </w:p>
    <w:p w:rsidR="00B23980" w:rsidRDefault="00B23980" w:rsidP="002D4FD1">
      <w:pPr>
        <w:pStyle w:val="PlainText"/>
        <w:contextualSpacing/>
        <w:rPr>
          <w:rFonts w:ascii="Arial" w:eastAsia="MS Mincho" w:hAnsi="Arial" w:cs="Arial"/>
          <w:sz w:val="22"/>
          <w:szCs w:val="22"/>
        </w:rPr>
      </w:pPr>
    </w:p>
    <w:p w:rsidR="001264C7" w:rsidRDefault="001264C7" w:rsidP="00B23980">
      <w:pPr>
        <w:pStyle w:val="PlainText"/>
        <w:numPr>
          <w:ilvl w:val="0"/>
          <w:numId w:val="18"/>
        </w:numPr>
        <w:contextualSpacing/>
        <w:rPr>
          <w:rFonts w:ascii="Arial" w:eastAsia="MS Mincho" w:hAnsi="Arial" w:cs="Arial"/>
          <w:sz w:val="22"/>
          <w:szCs w:val="22"/>
        </w:rPr>
      </w:pPr>
      <w:r>
        <w:rPr>
          <w:rFonts w:ascii="Arial" w:eastAsia="MS Mincho" w:hAnsi="Arial" w:cs="Arial"/>
          <w:sz w:val="22"/>
          <w:szCs w:val="22"/>
        </w:rPr>
        <w:t>CONUS</w:t>
      </w:r>
    </w:p>
    <w:p w:rsidR="001264C7" w:rsidRDefault="001264C7" w:rsidP="001264C7">
      <w:pPr>
        <w:pStyle w:val="PlainText"/>
        <w:ind w:left="1440"/>
        <w:contextualSpacing/>
        <w:rPr>
          <w:rFonts w:ascii="Arial" w:eastAsia="MS Mincho" w:hAnsi="Arial" w:cs="Arial"/>
          <w:sz w:val="22"/>
          <w:szCs w:val="22"/>
        </w:rPr>
      </w:pPr>
    </w:p>
    <w:p w:rsidR="00B23980" w:rsidRDefault="00B23980" w:rsidP="001264C7">
      <w:pPr>
        <w:pStyle w:val="PlainText"/>
        <w:numPr>
          <w:ilvl w:val="1"/>
          <w:numId w:val="18"/>
        </w:numPr>
        <w:contextualSpacing/>
        <w:rPr>
          <w:rFonts w:ascii="Arial" w:eastAsia="MS Mincho" w:hAnsi="Arial" w:cs="Arial"/>
          <w:sz w:val="22"/>
          <w:szCs w:val="22"/>
        </w:rPr>
      </w:pPr>
      <w:r w:rsidRPr="00EC4D27">
        <w:rPr>
          <w:rFonts w:ascii="Arial" w:eastAsia="MS Mincho" w:hAnsi="Arial" w:cs="Arial"/>
          <w:sz w:val="22"/>
          <w:szCs w:val="22"/>
        </w:rPr>
        <w:t xml:space="preserve">Since the majority of </w:t>
      </w:r>
      <w:r w:rsidR="00134D58">
        <w:rPr>
          <w:rFonts w:ascii="Arial" w:eastAsia="MS Mincho" w:hAnsi="Arial" w:cs="Arial"/>
          <w:sz w:val="22"/>
          <w:szCs w:val="22"/>
        </w:rPr>
        <w:t xml:space="preserve">CONUS </w:t>
      </w:r>
      <w:r w:rsidRPr="00EC4D27">
        <w:rPr>
          <w:rFonts w:ascii="Arial" w:eastAsia="MS Mincho" w:hAnsi="Arial" w:cs="Arial"/>
          <w:sz w:val="22"/>
          <w:szCs w:val="22"/>
        </w:rPr>
        <w:t>IT Services</w:t>
      </w:r>
      <w:r w:rsidR="001264C7">
        <w:rPr>
          <w:rFonts w:ascii="Arial" w:eastAsia="MS Mincho" w:hAnsi="Arial" w:cs="Arial"/>
          <w:sz w:val="22"/>
          <w:szCs w:val="22"/>
        </w:rPr>
        <w:t xml:space="preserve"> </w:t>
      </w:r>
      <w:r w:rsidRPr="00EC4D27">
        <w:rPr>
          <w:rFonts w:ascii="Arial" w:eastAsia="MS Mincho" w:hAnsi="Arial" w:cs="Arial"/>
          <w:sz w:val="22"/>
          <w:szCs w:val="22"/>
        </w:rPr>
        <w:t>are paid for through 131050QOIM</w:t>
      </w:r>
      <w:r w:rsidR="001E51F8" w:rsidRPr="00EC4D27">
        <w:rPr>
          <w:rFonts w:ascii="Arial" w:eastAsia="MS Mincho" w:hAnsi="Arial" w:cs="Arial"/>
          <w:sz w:val="22"/>
          <w:szCs w:val="22"/>
        </w:rPr>
        <w:t xml:space="preserve"> or 131R50QOIM</w:t>
      </w:r>
      <w:r w:rsidRPr="00EC4D27">
        <w:rPr>
          <w:rFonts w:ascii="Arial" w:eastAsia="MS Mincho" w:hAnsi="Arial" w:cs="Arial"/>
          <w:sz w:val="22"/>
          <w:szCs w:val="22"/>
        </w:rPr>
        <w:t xml:space="preserve">, all Level 1 – 3 WBSs </w:t>
      </w:r>
      <w:r w:rsidR="00134D58">
        <w:rPr>
          <w:rFonts w:ascii="Arial" w:eastAsia="MS Mincho" w:hAnsi="Arial" w:cs="Arial"/>
          <w:sz w:val="22"/>
          <w:szCs w:val="22"/>
        </w:rPr>
        <w:t xml:space="preserve">for CONUS NECs </w:t>
      </w:r>
      <w:r w:rsidRPr="00EC4D27">
        <w:rPr>
          <w:rFonts w:ascii="Arial" w:eastAsia="MS Mincho" w:hAnsi="Arial" w:cs="Arial"/>
          <w:sz w:val="22"/>
          <w:szCs w:val="22"/>
        </w:rPr>
        <w:t xml:space="preserve">will be created using </w:t>
      </w:r>
      <w:r w:rsidR="001E51F8" w:rsidRPr="00EC4D27">
        <w:rPr>
          <w:rFonts w:ascii="Arial" w:eastAsia="MS Mincho" w:hAnsi="Arial" w:cs="Arial"/>
          <w:sz w:val="22"/>
          <w:szCs w:val="22"/>
        </w:rPr>
        <w:t>one of these</w:t>
      </w:r>
      <w:r w:rsidRPr="00EC4D27">
        <w:rPr>
          <w:rFonts w:ascii="Arial" w:eastAsia="MS Mincho" w:hAnsi="Arial" w:cs="Arial"/>
          <w:sz w:val="22"/>
          <w:szCs w:val="22"/>
        </w:rPr>
        <w:t xml:space="preserve"> Functional Area</w:t>
      </w:r>
      <w:r w:rsidR="001E51F8" w:rsidRPr="00EC4D27">
        <w:rPr>
          <w:rFonts w:ascii="Arial" w:eastAsia="MS Mincho" w:hAnsi="Arial" w:cs="Arial"/>
          <w:sz w:val="22"/>
          <w:szCs w:val="22"/>
        </w:rPr>
        <w:t>s (depending on whether the NEC receives OMAR funding)</w:t>
      </w:r>
      <w:r w:rsidR="00D442B0">
        <w:rPr>
          <w:rFonts w:ascii="Arial" w:eastAsia="MS Mincho" w:hAnsi="Arial" w:cs="Arial"/>
          <w:sz w:val="22"/>
          <w:szCs w:val="22"/>
        </w:rPr>
        <w:t>.  If a requirement</w:t>
      </w:r>
      <w:r w:rsidR="00D76B20" w:rsidRPr="00EC4D27">
        <w:rPr>
          <w:rFonts w:ascii="Arial" w:eastAsia="MS Mincho" w:hAnsi="Arial" w:cs="Arial"/>
          <w:sz w:val="22"/>
          <w:szCs w:val="22"/>
        </w:rPr>
        <w:t xml:space="preserve"> uses 131050QOIM</w:t>
      </w:r>
      <w:r w:rsidR="001E51F8" w:rsidRPr="00EC4D27">
        <w:rPr>
          <w:rFonts w:ascii="Arial" w:eastAsia="MS Mincho" w:hAnsi="Arial" w:cs="Arial"/>
          <w:sz w:val="22"/>
          <w:szCs w:val="22"/>
        </w:rPr>
        <w:t xml:space="preserve"> or 131R50QOIM</w:t>
      </w:r>
      <w:r w:rsidR="00D76B20" w:rsidRPr="00EC4D27">
        <w:rPr>
          <w:rFonts w:ascii="Arial" w:eastAsia="MS Mincho" w:hAnsi="Arial" w:cs="Arial"/>
          <w:sz w:val="22"/>
          <w:szCs w:val="22"/>
        </w:rPr>
        <w:t>, copy the superior funding for creating</w:t>
      </w:r>
      <w:r w:rsidR="00597F53" w:rsidRPr="00EC4D27">
        <w:rPr>
          <w:rFonts w:ascii="Arial" w:eastAsia="MS Mincho" w:hAnsi="Arial" w:cs="Arial"/>
          <w:sz w:val="22"/>
          <w:szCs w:val="22"/>
        </w:rPr>
        <w:t xml:space="preserve"> a new WBS.</w:t>
      </w:r>
    </w:p>
    <w:p w:rsidR="00EC4D27" w:rsidRPr="00EC4D27" w:rsidRDefault="00EC4D27" w:rsidP="00EC4D27">
      <w:pPr>
        <w:pStyle w:val="PlainText"/>
        <w:ind w:left="720"/>
        <w:contextualSpacing/>
        <w:rPr>
          <w:rFonts w:ascii="Arial" w:eastAsia="MS Mincho" w:hAnsi="Arial" w:cs="Arial"/>
          <w:sz w:val="22"/>
          <w:szCs w:val="22"/>
        </w:rPr>
      </w:pPr>
    </w:p>
    <w:p w:rsidR="00A011F8" w:rsidRDefault="00AA580F" w:rsidP="001264C7">
      <w:pPr>
        <w:pStyle w:val="PlainText"/>
        <w:numPr>
          <w:ilvl w:val="1"/>
          <w:numId w:val="18"/>
        </w:numPr>
        <w:contextualSpacing/>
        <w:rPr>
          <w:rFonts w:ascii="Arial" w:eastAsia="MS Mincho" w:hAnsi="Arial" w:cs="Arial"/>
          <w:sz w:val="22"/>
          <w:szCs w:val="22"/>
        </w:rPr>
      </w:pPr>
      <w:r w:rsidRPr="008E073F">
        <w:rPr>
          <w:rFonts w:ascii="Arial" w:eastAsia="MS Mincho" w:hAnsi="Arial" w:cs="Arial"/>
          <w:sz w:val="22"/>
          <w:szCs w:val="22"/>
        </w:rPr>
        <w:t>When a requirement within a Functional Area</w:t>
      </w:r>
      <w:r w:rsidR="00404632">
        <w:rPr>
          <w:rFonts w:ascii="Arial" w:eastAsia="MS Mincho" w:hAnsi="Arial" w:cs="Arial"/>
          <w:sz w:val="22"/>
          <w:szCs w:val="22"/>
        </w:rPr>
        <w:t xml:space="preserve"> other than 131050</w:t>
      </w:r>
      <w:r w:rsidRPr="008E073F">
        <w:rPr>
          <w:rFonts w:ascii="Arial" w:eastAsia="MS Mincho" w:hAnsi="Arial" w:cs="Arial"/>
          <w:sz w:val="22"/>
          <w:szCs w:val="22"/>
        </w:rPr>
        <w:t>QOIM</w:t>
      </w:r>
      <w:r w:rsidR="001E51F8">
        <w:rPr>
          <w:rFonts w:ascii="Arial" w:eastAsia="MS Mincho" w:hAnsi="Arial" w:cs="Arial"/>
          <w:sz w:val="22"/>
          <w:szCs w:val="22"/>
        </w:rPr>
        <w:t xml:space="preserve"> or 131R50QOIM</w:t>
      </w:r>
      <w:r w:rsidRPr="008E073F">
        <w:rPr>
          <w:rFonts w:ascii="Arial" w:eastAsia="MS Mincho" w:hAnsi="Arial" w:cs="Arial"/>
          <w:sz w:val="22"/>
          <w:szCs w:val="22"/>
        </w:rPr>
        <w:t xml:space="preserve"> arises</w:t>
      </w:r>
      <w:r w:rsidR="00D17B04">
        <w:rPr>
          <w:rFonts w:ascii="Arial" w:eastAsia="MS Mincho" w:hAnsi="Arial" w:cs="Arial"/>
          <w:sz w:val="22"/>
          <w:szCs w:val="22"/>
        </w:rPr>
        <w:t xml:space="preserve">, contact the HQ NETCOM G8 Decision Support Team at </w:t>
      </w:r>
      <w:hyperlink r:id="rId23" w:history="1">
        <w:r w:rsidR="00D17B04" w:rsidRPr="00D17B04">
          <w:rPr>
            <w:rStyle w:val="Hyperlink"/>
            <w:rFonts w:ascii="Arial" w:hAnsi="Arial" w:cs="Arial"/>
            <w:sz w:val="22"/>
            <w:szCs w:val="22"/>
          </w:rPr>
          <w:t>usarmy.huachuca.NETCOM.mbx.g8-decision-support-team@mail.mil</w:t>
        </w:r>
      </w:hyperlink>
      <w:r w:rsidR="00D17B04">
        <w:rPr>
          <w:rFonts w:ascii="Arial" w:eastAsia="MS Mincho" w:hAnsi="Arial" w:cs="Arial"/>
          <w:sz w:val="22"/>
          <w:szCs w:val="22"/>
        </w:rPr>
        <w:t xml:space="preserve"> and provide the following information:</w:t>
      </w:r>
    </w:p>
    <w:p w:rsidR="00D17B04" w:rsidRDefault="00D17B04" w:rsidP="00D17B04">
      <w:pPr>
        <w:pStyle w:val="ListParagraph"/>
        <w:rPr>
          <w:rFonts w:ascii="Arial" w:eastAsia="MS Mincho" w:hAnsi="Arial" w:cs="Arial"/>
        </w:rPr>
      </w:pPr>
    </w:p>
    <w:p w:rsidR="00741142" w:rsidRPr="00D17B04" w:rsidRDefault="00C66619" w:rsidP="00D17B04">
      <w:pPr>
        <w:pStyle w:val="PlainText"/>
        <w:numPr>
          <w:ilvl w:val="2"/>
          <w:numId w:val="3"/>
        </w:numPr>
        <w:contextualSpacing/>
        <w:rPr>
          <w:rFonts w:ascii="Arial" w:eastAsia="MS Mincho" w:hAnsi="Arial" w:cs="Arial"/>
          <w:sz w:val="22"/>
          <w:szCs w:val="22"/>
        </w:rPr>
      </w:pPr>
      <w:r w:rsidRPr="00D17B04">
        <w:rPr>
          <w:rFonts w:ascii="Arial" w:eastAsia="MS Mincho" w:hAnsi="Arial" w:cs="Arial"/>
          <w:sz w:val="22"/>
          <w:szCs w:val="22"/>
        </w:rPr>
        <w:t>NEC providing the service</w:t>
      </w:r>
    </w:p>
    <w:p w:rsidR="00741142" w:rsidRPr="00D17B04" w:rsidRDefault="00C66619" w:rsidP="00D17B04">
      <w:pPr>
        <w:pStyle w:val="PlainText"/>
        <w:numPr>
          <w:ilvl w:val="2"/>
          <w:numId w:val="3"/>
        </w:numPr>
        <w:contextualSpacing/>
        <w:rPr>
          <w:rFonts w:ascii="Arial" w:eastAsia="MS Mincho" w:hAnsi="Arial" w:cs="Arial"/>
          <w:sz w:val="22"/>
          <w:szCs w:val="22"/>
        </w:rPr>
      </w:pPr>
      <w:r w:rsidRPr="00D17B04">
        <w:rPr>
          <w:rFonts w:ascii="Arial" w:eastAsia="MS Mincho" w:hAnsi="Arial" w:cs="Arial"/>
          <w:sz w:val="22"/>
          <w:szCs w:val="22"/>
        </w:rPr>
        <w:t>C4IM Service being provided</w:t>
      </w:r>
    </w:p>
    <w:p w:rsidR="00741142" w:rsidRPr="00D17B04" w:rsidRDefault="00C66619" w:rsidP="00D17B04">
      <w:pPr>
        <w:pStyle w:val="PlainText"/>
        <w:numPr>
          <w:ilvl w:val="2"/>
          <w:numId w:val="3"/>
        </w:numPr>
        <w:contextualSpacing/>
        <w:rPr>
          <w:rFonts w:ascii="Arial" w:eastAsia="MS Mincho" w:hAnsi="Arial" w:cs="Arial"/>
          <w:sz w:val="22"/>
          <w:szCs w:val="22"/>
        </w:rPr>
      </w:pPr>
      <w:r w:rsidRPr="00D17B04">
        <w:rPr>
          <w:rFonts w:ascii="Arial" w:eastAsia="MS Mincho" w:hAnsi="Arial" w:cs="Arial"/>
          <w:sz w:val="22"/>
          <w:szCs w:val="22"/>
        </w:rPr>
        <w:t>Functional Area</w:t>
      </w:r>
    </w:p>
    <w:p w:rsidR="00741142" w:rsidRPr="00D17B04" w:rsidRDefault="00C66619" w:rsidP="00D17B04">
      <w:pPr>
        <w:pStyle w:val="PlainText"/>
        <w:numPr>
          <w:ilvl w:val="2"/>
          <w:numId w:val="3"/>
        </w:numPr>
        <w:contextualSpacing/>
        <w:rPr>
          <w:rFonts w:ascii="Arial" w:eastAsia="MS Mincho" w:hAnsi="Arial" w:cs="Arial"/>
          <w:sz w:val="22"/>
          <w:szCs w:val="22"/>
        </w:rPr>
      </w:pPr>
      <w:r w:rsidRPr="00D17B04">
        <w:rPr>
          <w:rFonts w:ascii="Arial" w:eastAsia="MS Mincho" w:hAnsi="Arial" w:cs="Arial"/>
          <w:sz w:val="22"/>
          <w:szCs w:val="22"/>
        </w:rPr>
        <w:t>Funds Center</w:t>
      </w:r>
    </w:p>
    <w:p w:rsidR="00741142" w:rsidRPr="00D17B04" w:rsidRDefault="00C66619" w:rsidP="00D17B04">
      <w:pPr>
        <w:pStyle w:val="PlainText"/>
        <w:numPr>
          <w:ilvl w:val="2"/>
          <w:numId w:val="3"/>
        </w:numPr>
        <w:contextualSpacing/>
        <w:rPr>
          <w:rFonts w:ascii="Arial" w:eastAsia="MS Mincho" w:hAnsi="Arial" w:cs="Arial"/>
          <w:sz w:val="22"/>
          <w:szCs w:val="22"/>
        </w:rPr>
      </w:pPr>
      <w:r w:rsidRPr="00D17B04">
        <w:rPr>
          <w:rFonts w:ascii="Arial" w:eastAsia="MS Mincho" w:hAnsi="Arial" w:cs="Arial"/>
          <w:sz w:val="22"/>
          <w:szCs w:val="22"/>
        </w:rPr>
        <w:t>Cost Center</w:t>
      </w:r>
    </w:p>
    <w:p w:rsidR="00741142" w:rsidRPr="00D17B04" w:rsidRDefault="00C66619" w:rsidP="00D17B04">
      <w:pPr>
        <w:pStyle w:val="PlainText"/>
        <w:numPr>
          <w:ilvl w:val="2"/>
          <w:numId w:val="3"/>
        </w:numPr>
        <w:contextualSpacing/>
        <w:rPr>
          <w:rFonts w:ascii="Arial" w:eastAsia="MS Mincho" w:hAnsi="Arial" w:cs="Arial"/>
          <w:sz w:val="22"/>
          <w:szCs w:val="22"/>
        </w:rPr>
      </w:pPr>
      <w:r w:rsidRPr="00D17B04">
        <w:rPr>
          <w:rFonts w:ascii="Arial" w:eastAsia="MS Mincho" w:hAnsi="Arial" w:cs="Arial"/>
          <w:sz w:val="22"/>
          <w:szCs w:val="22"/>
        </w:rPr>
        <w:t>Plant</w:t>
      </w:r>
    </w:p>
    <w:p w:rsidR="00741142" w:rsidRPr="00D17B04" w:rsidRDefault="00C66619" w:rsidP="00D17B04">
      <w:pPr>
        <w:pStyle w:val="PlainText"/>
        <w:numPr>
          <w:ilvl w:val="2"/>
          <w:numId w:val="3"/>
        </w:numPr>
        <w:contextualSpacing/>
        <w:rPr>
          <w:rFonts w:ascii="Arial" w:eastAsia="MS Mincho" w:hAnsi="Arial" w:cs="Arial"/>
          <w:sz w:val="22"/>
          <w:szCs w:val="22"/>
        </w:rPr>
      </w:pPr>
      <w:r w:rsidRPr="00D17B04">
        <w:rPr>
          <w:rFonts w:ascii="Arial" w:eastAsia="MS Mincho" w:hAnsi="Arial" w:cs="Arial"/>
          <w:sz w:val="22"/>
          <w:szCs w:val="22"/>
        </w:rPr>
        <w:t>Fund</w:t>
      </w:r>
    </w:p>
    <w:p w:rsidR="00741142" w:rsidRPr="00D17B04" w:rsidRDefault="00C66619" w:rsidP="00D17B04">
      <w:pPr>
        <w:pStyle w:val="PlainText"/>
        <w:numPr>
          <w:ilvl w:val="2"/>
          <w:numId w:val="3"/>
        </w:numPr>
        <w:contextualSpacing/>
        <w:rPr>
          <w:rFonts w:ascii="Arial" w:eastAsia="MS Mincho" w:hAnsi="Arial" w:cs="Arial"/>
          <w:sz w:val="22"/>
          <w:szCs w:val="22"/>
        </w:rPr>
      </w:pPr>
      <w:r w:rsidRPr="00D17B04">
        <w:rPr>
          <w:rFonts w:ascii="Arial" w:eastAsia="MS Mincho" w:hAnsi="Arial" w:cs="Arial"/>
          <w:sz w:val="22"/>
          <w:szCs w:val="22"/>
        </w:rPr>
        <w:t xml:space="preserve">Whether the requirement is GENR (NETCOM Funded),  DRCH, or REIM </w:t>
      </w:r>
    </w:p>
    <w:p w:rsidR="00741142" w:rsidRPr="00D17B04" w:rsidRDefault="00C66619" w:rsidP="00D17B04">
      <w:pPr>
        <w:pStyle w:val="PlainText"/>
        <w:numPr>
          <w:ilvl w:val="2"/>
          <w:numId w:val="3"/>
        </w:numPr>
        <w:contextualSpacing/>
        <w:rPr>
          <w:rFonts w:ascii="Arial" w:eastAsia="MS Mincho" w:hAnsi="Arial" w:cs="Arial"/>
          <w:sz w:val="22"/>
          <w:szCs w:val="22"/>
        </w:rPr>
      </w:pPr>
      <w:r w:rsidRPr="00D17B04">
        <w:rPr>
          <w:rFonts w:ascii="Arial" w:eastAsia="MS Mincho" w:hAnsi="Arial" w:cs="Arial"/>
          <w:sz w:val="22"/>
          <w:szCs w:val="22"/>
        </w:rPr>
        <w:t>Whether the WBS needs to be available in ATAAPS for labor tracking</w:t>
      </w:r>
    </w:p>
    <w:p w:rsidR="00D17B04" w:rsidRDefault="00D17B04" w:rsidP="00D17B04">
      <w:pPr>
        <w:pStyle w:val="PlainText"/>
        <w:ind w:left="1440"/>
        <w:rPr>
          <w:rFonts w:ascii="Arial" w:eastAsia="MS Mincho" w:hAnsi="Arial" w:cs="Arial"/>
        </w:rPr>
      </w:pPr>
    </w:p>
    <w:p w:rsidR="00741142" w:rsidRPr="00D17B04" w:rsidRDefault="00C66619" w:rsidP="00D17B04">
      <w:pPr>
        <w:pStyle w:val="PlainText"/>
        <w:ind w:left="1440"/>
        <w:rPr>
          <w:rFonts w:ascii="Arial" w:eastAsia="MS Mincho" w:hAnsi="Arial" w:cs="Arial"/>
          <w:sz w:val="22"/>
        </w:rPr>
      </w:pPr>
      <w:r w:rsidRPr="00D17B04">
        <w:rPr>
          <w:rFonts w:ascii="Arial" w:eastAsia="MS Mincho" w:hAnsi="Arial" w:cs="Arial"/>
          <w:sz w:val="22"/>
        </w:rPr>
        <w:t>A member of the Decision Support Team will set up the WBS for you in the appropriate area of the WBS project for that NEC</w:t>
      </w:r>
      <w:r w:rsidR="00D17B04">
        <w:rPr>
          <w:rFonts w:ascii="Arial" w:eastAsia="MS Mincho" w:hAnsi="Arial" w:cs="Arial"/>
          <w:sz w:val="22"/>
        </w:rPr>
        <w:t>.</w:t>
      </w:r>
    </w:p>
    <w:p w:rsidR="00D17B04" w:rsidRPr="008E073F" w:rsidRDefault="00D17B04" w:rsidP="00D17B04">
      <w:pPr>
        <w:pStyle w:val="PlainText"/>
        <w:ind w:left="1440"/>
        <w:contextualSpacing/>
        <w:rPr>
          <w:rFonts w:ascii="Arial" w:eastAsia="MS Mincho" w:hAnsi="Arial" w:cs="Arial"/>
          <w:sz w:val="22"/>
          <w:szCs w:val="22"/>
        </w:rPr>
      </w:pPr>
    </w:p>
    <w:p w:rsidR="00022B61" w:rsidRDefault="00AF6340" w:rsidP="00D17B04">
      <w:pPr>
        <w:pStyle w:val="PlainText"/>
        <w:contextualSpacing/>
        <w:rPr>
          <w:rFonts w:ascii="Arial" w:eastAsia="MS Mincho" w:hAnsi="Arial" w:cs="Arial"/>
          <w:sz w:val="22"/>
          <w:szCs w:val="22"/>
        </w:rPr>
      </w:pPr>
      <w:r>
        <w:rPr>
          <w:rFonts w:ascii="Arial" w:eastAsia="MS Mincho" w:hAnsi="Arial" w:cs="Arial"/>
          <w:noProof/>
          <w:sz w:val="22"/>
          <w:szCs w:val="22"/>
        </w:rPr>
        <w:pict>
          <v:oval id="Oval 34" o:spid="_x0000_s1032" style="position:absolute;margin-left:-192.65pt;margin-top:33.2pt;width:93.7pt;height:14.95pt;z-index:251709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" filled="f" strokecolor="red" strokeweight="1.5pt"/>
        </w:pict>
      </w:r>
      <w:r>
        <w:rPr>
          <w:rFonts w:ascii="Arial" w:eastAsia="MS Mincho" w:hAnsi="Arial" w:cs="Arial"/>
          <w:noProof/>
          <w:sz w:val="22"/>
          <w:szCs w:val="22"/>
        </w:rPr>
        <w:pict>
          <v:oval id="Oval 32" o:spid="_x0000_s1031" style="position:absolute;margin-left:-184.7pt;margin-top:7.55pt;width:92.6pt;height:17.3pt;z-index:251706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" filled="f" strokecolor="red" strokeweight="1.5pt"/>
        </w:pict>
      </w:r>
    </w:p>
    <w:p w:rsidR="001264C7" w:rsidRDefault="001264C7" w:rsidP="001264C7">
      <w:pPr>
        <w:pStyle w:val="PlainText"/>
        <w:numPr>
          <w:ilvl w:val="0"/>
          <w:numId w:val="18"/>
        </w:numPr>
        <w:contextualSpacing/>
        <w:rPr>
          <w:rFonts w:ascii="Arial" w:eastAsia="MS Mincho" w:hAnsi="Arial" w:cs="Arial"/>
          <w:sz w:val="22"/>
          <w:szCs w:val="22"/>
        </w:rPr>
      </w:pPr>
      <w:r>
        <w:rPr>
          <w:rFonts w:ascii="Arial" w:eastAsia="MS Mincho" w:hAnsi="Arial" w:cs="Arial"/>
          <w:sz w:val="22"/>
          <w:szCs w:val="22"/>
        </w:rPr>
        <w:t>OCONUS</w:t>
      </w:r>
    </w:p>
    <w:p w:rsidR="001264C7" w:rsidRDefault="001264C7" w:rsidP="001264C7">
      <w:pPr>
        <w:pStyle w:val="PlainText"/>
        <w:ind w:left="1440"/>
        <w:contextualSpacing/>
        <w:rPr>
          <w:rFonts w:ascii="Arial" w:eastAsia="MS Mincho" w:hAnsi="Arial" w:cs="Arial"/>
          <w:sz w:val="22"/>
          <w:szCs w:val="22"/>
        </w:rPr>
      </w:pPr>
    </w:p>
    <w:p w:rsidR="001264C7" w:rsidRDefault="001264C7" w:rsidP="001264C7">
      <w:pPr>
        <w:pStyle w:val="PlainText"/>
        <w:numPr>
          <w:ilvl w:val="1"/>
          <w:numId w:val="18"/>
        </w:numPr>
        <w:contextualSpacing/>
        <w:rPr>
          <w:rFonts w:ascii="Arial" w:eastAsia="MS Mincho" w:hAnsi="Arial" w:cs="Arial"/>
          <w:sz w:val="22"/>
          <w:szCs w:val="22"/>
        </w:rPr>
      </w:pPr>
      <w:r>
        <w:rPr>
          <w:rFonts w:ascii="Arial" w:eastAsia="MS Mincho" w:hAnsi="Arial" w:cs="Arial"/>
          <w:sz w:val="22"/>
          <w:szCs w:val="22"/>
        </w:rPr>
        <w:t>Same guidelines as above except that WBSs will be created using WASC</w:t>
      </w:r>
      <w:r w:rsidR="00572640">
        <w:rPr>
          <w:rFonts w:ascii="Arial" w:eastAsia="MS Mincho" w:hAnsi="Arial" w:cs="Arial"/>
          <w:sz w:val="22"/>
          <w:szCs w:val="22"/>
        </w:rPr>
        <w:t xml:space="preserve"> and/or QOIM</w:t>
      </w:r>
      <w:r>
        <w:rPr>
          <w:rFonts w:ascii="Arial" w:eastAsia="MS Mincho" w:hAnsi="Arial" w:cs="Arial"/>
          <w:sz w:val="22"/>
          <w:szCs w:val="22"/>
        </w:rPr>
        <w:t xml:space="preserve"> Functional Area and requiremen</w:t>
      </w:r>
      <w:r w:rsidR="00572640">
        <w:rPr>
          <w:rFonts w:ascii="Arial" w:eastAsia="MS Mincho" w:hAnsi="Arial" w:cs="Arial"/>
          <w:sz w:val="22"/>
          <w:szCs w:val="22"/>
        </w:rPr>
        <w:t>ts outside of those</w:t>
      </w:r>
      <w:r>
        <w:rPr>
          <w:rFonts w:ascii="Arial" w:eastAsia="MS Mincho" w:hAnsi="Arial" w:cs="Arial"/>
          <w:sz w:val="22"/>
          <w:szCs w:val="22"/>
        </w:rPr>
        <w:t xml:space="preserve"> will require a separate WBS to be created. </w:t>
      </w:r>
    </w:p>
    <w:p w:rsidR="009440E2" w:rsidRDefault="009440E2" w:rsidP="009440E2">
      <w:pPr>
        <w:pStyle w:val="PlainText"/>
        <w:contextualSpacing/>
        <w:rPr>
          <w:rFonts w:ascii="Arial" w:eastAsia="MS Mincho" w:hAnsi="Arial" w:cs="Arial"/>
          <w:color w:val="0070C0"/>
          <w:sz w:val="22"/>
          <w:szCs w:val="22"/>
        </w:rPr>
      </w:pPr>
    </w:p>
    <w:p w:rsidR="009440E2" w:rsidRPr="009440E2" w:rsidRDefault="009440E2" w:rsidP="009440E2">
      <w:pPr>
        <w:pStyle w:val="PlainText"/>
        <w:contextualSpacing/>
        <w:rPr>
          <w:rFonts w:ascii="Arial" w:eastAsia="MS Mincho" w:hAnsi="Arial" w:cs="Arial"/>
          <w:color w:val="0070C0"/>
          <w:sz w:val="22"/>
          <w:szCs w:val="22"/>
        </w:rPr>
      </w:pPr>
      <w:r w:rsidRPr="009440E2">
        <w:rPr>
          <w:rFonts w:ascii="Arial" w:eastAsia="MS Mincho" w:hAnsi="Arial" w:cs="Arial"/>
          <w:color w:val="0070C0"/>
          <w:sz w:val="22"/>
          <w:szCs w:val="22"/>
        </w:rPr>
        <w:t>Contract Costs</w:t>
      </w:r>
      <w:r>
        <w:rPr>
          <w:rFonts w:ascii="Arial" w:eastAsia="MS Mincho" w:hAnsi="Arial" w:cs="Arial"/>
          <w:color w:val="0070C0"/>
          <w:sz w:val="22"/>
          <w:szCs w:val="22"/>
        </w:rPr>
        <w:t>:</w:t>
      </w:r>
    </w:p>
    <w:p w:rsidR="00C13720" w:rsidRDefault="009440E2" w:rsidP="002D4FD1">
      <w:pPr>
        <w:pStyle w:val="PlainText"/>
        <w:contextualSpacing/>
        <w:rPr>
          <w:rFonts w:ascii="Arial" w:eastAsia="MS Mincho" w:hAnsi="Arial" w:cs="Arial"/>
          <w:sz w:val="22"/>
          <w:szCs w:val="22"/>
        </w:rPr>
      </w:pPr>
      <w:r>
        <w:rPr>
          <w:rFonts w:ascii="Arial" w:eastAsia="MS Mincho" w:hAnsi="Arial" w:cs="Arial"/>
          <w:sz w:val="22"/>
          <w:szCs w:val="22"/>
        </w:rPr>
        <w:t>Guidelines</w:t>
      </w:r>
    </w:p>
    <w:p w:rsidR="009440E2" w:rsidRDefault="009440E2" w:rsidP="002D4FD1">
      <w:pPr>
        <w:pStyle w:val="PlainText"/>
        <w:contextualSpacing/>
        <w:rPr>
          <w:rFonts w:ascii="Arial" w:eastAsia="MS Mincho" w:hAnsi="Arial" w:cs="Arial"/>
          <w:sz w:val="22"/>
          <w:szCs w:val="22"/>
        </w:rPr>
      </w:pPr>
    </w:p>
    <w:p w:rsidR="00E06265" w:rsidRDefault="00E06265" w:rsidP="009008E6">
      <w:pPr>
        <w:pStyle w:val="PlainText"/>
        <w:numPr>
          <w:ilvl w:val="0"/>
          <w:numId w:val="19"/>
        </w:numPr>
        <w:contextualSpacing/>
        <w:rPr>
          <w:rFonts w:ascii="Arial" w:eastAsia="MS Mincho" w:hAnsi="Arial" w:cs="Arial"/>
          <w:sz w:val="22"/>
          <w:szCs w:val="22"/>
        </w:rPr>
      </w:pPr>
      <w:r>
        <w:rPr>
          <w:rFonts w:ascii="Arial" w:eastAsia="MS Mincho" w:hAnsi="Arial" w:cs="Arial"/>
          <w:sz w:val="22"/>
          <w:szCs w:val="22"/>
        </w:rPr>
        <w:t>Contract costs that can be attributed to specific services should post to service-specific</w:t>
      </w:r>
      <w:r w:rsidR="00F33342">
        <w:rPr>
          <w:rFonts w:ascii="Arial" w:eastAsia="MS Mincho" w:hAnsi="Arial" w:cs="Arial"/>
          <w:sz w:val="22"/>
          <w:szCs w:val="22"/>
        </w:rPr>
        <w:t>,</w:t>
      </w:r>
      <w:r>
        <w:rPr>
          <w:rFonts w:ascii="Arial" w:eastAsia="MS Mincho" w:hAnsi="Arial" w:cs="Arial"/>
          <w:sz w:val="22"/>
          <w:szCs w:val="22"/>
        </w:rPr>
        <w:t xml:space="preserve"> </w:t>
      </w:r>
      <w:r w:rsidR="00F66DB2">
        <w:rPr>
          <w:rFonts w:ascii="Arial" w:eastAsia="MS Mincho" w:hAnsi="Arial" w:cs="Arial"/>
          <w:sz w:val="22"/>
          <w:szCs w:val="22"/>
        </w:rPr>
        <w:t>Level 3 – Baseline WBS</w:t>
      </w:r>
      <w:r w:rsidR="00472511">
        <w:rPr>
          <w:rFonts w:ascii="Arial" w:eastAsia="MS Mincho" w:hAnsi="Arial" w:cs="Arial"/>
          <w:sz w:val="22"/>
          <w:szCs w:val="22"/>
        </w:rPr>
        <w:t>s</w:t>
      </w:r>
      <w:r w:rsidR="00F66DB2">
        <w:rPr>
          <w:rFonts w:ascii="Arial" w:eastAsia="MS Mincho" w:hAnsi="Arial" w:cs="Arial"/>
          <w:sz w:val="22"/>
          <w:szCs w:val="22"/>
        </w:rPr>
        <w:t xml:space="preserve"> (e.g. 700.3 – Baseline, 703.2 – Baseline, etc)</w:t>
      </w:r>
      <w:r w:rsidR="00472511">
        <w:rPr>
          <w:rFonts w:ascii="Arial" w:eastAsia="MS Mincho" w:hAnsi="Arial" w:cs="Arial"/>
          <w:sz w:val="22"/>
          <w:szCs w:val="22"/>
        </w:rPr>
        <w:t>.</w:t>
      </w:r>
    </w:p>
    <w:p w:rsidR="00E06265" w:rsidRDefault="00E06265" w:rsidP="00E06265">
      <w:pPr>
        <w:pStyle w:val="PlainText"/>
        <w:ind w:left="720"/>
        <w:contextualSpacing/>
        <w:rPr>
          <w:rFonts w:ascii="Arial" w:eastAsia="MS Mincho" w:hAnsi="Arial" w:cs="Arial"/>
          <w:sz w:val="22"/>
          <w:szCs w:val="22"/>
        </w:rPr>
      </w:pPr>
    </w:p>
    <w:p w:rsidR="009440E2" w:rsidRDefault="009440E2" w:rsidP="009008E6">
      <w:pPr>
        <w:pStyle w:val="PlainText"/>
        <w:numPr>
          <w:ilvl w:val="0"/>
          <w:numId w:val="19"/>
        </w:numPr>
        <w:contextualSpacing/>
        <w:rPr>
          <w:rFonts w:ascii="Arial" w:eastAsia="MS Mincho" w:hAnsi="Arial" w:cs="Arial"/>
          <w:sz w:val="22"/>
          <w:szCs w:val="22"/>
        </w:rPr>
      </w:pPr>
      <w:r>
        <w:rPr>
          <w:rFonts w:ascii="Arial" w:eastAsia="MS Mincho" w:hAnsi="Arial" w:cs="Arial"/>
          <w:sz w:val="22"/>
          <w:szCs w:val="22"/>
        </w:rPr>
        <w:t xml:space="preserve">Contract costs </w:t>
      </w:r>
      <w:r w:rsidR="00E06265">
        <w:rPr>
          <w:rFonts w:ascii="Arial" w:eastAsia="MS Mincho" w:hAnsi="Arial" w:cs="Arial"/>
          <w:sz w:val="22"/>
          <w:szCs w:val="22"/>
        </w:rPr>
        <w:t xml:space="preserve">that cannot be broken out by specific services </w:t>
      </w:r>
      <w:r>
        <w:rPr>
          <w:rFonts w:ascii="Arial" w:eastAsia="MS Mincho" w:hAnsi="Arial" w:cs="Arial"/>
          <w:sz w:val="22"/>
          <w:szCs w:val="22"/>
        </w:rPr>
        <w:t>should post to one of three summary-level WBSs which will exist within each specific NEC hierarchy</w:t>
      </w:r>
      <w:r w:rsidR="00597F53">
        <w:rPr>
          <w:rFonts w:ascii="Arial" w:eastAsia="MS Mincho" w:hAnsi="Arial" w:cs="Arial"/>
          <w:sz w:val="22"/>
          <w:szCs w:val="22"/>
        </w:rPr>
        <w:t>.</w:t>
      </w:r>
    </w:p>
    <w:p w:rsidR="002571BA" w:rsidRDefault="002571BA" w:rsidP="002571BA">
      <w:pPr>
        <w:pStyle w:val="PlainText"/>
        <w:contextualSpacing/>
        <w:rPr>
          <w:rFonts w:ascii="Arial" w:eastAsia="MS Mincho" w:hAnsi="Arial" w:cs="Arial"/>
          <w:sz w:val="22"/>
          <w:szCs w:val="22"/>
        </w:rPr>
      </w:pPr>
      <w:r>
        <w:rPr>
          <w:rFonts w:ascii="Arial" w:eastAsia="MS Mincho" w:hAnsi="Arial" w:cs="Arial"/>
          <w:noProof/>
          <w:sz w:val="22"/>
          <w:szCs w:val="22"/>
        </w:rPr>
        <w:drawing>
          <wp:anchor distT="0" distB="0" distL="114300" distR="114300" simplePos="0" relativeHeight="251718656" behindDoc="1" locked="0" layoutInCell="1" allowOverlap="1">
            <wp:simplePos x="0" y="0"/>
            <wp:positionH relativeFrom="margin">
              <wp:align>center</wp:align>
            </wp:positionH>
            <wp:positionV relativeFrom="paragraph">
              <wp:posOffset>1033145</wp:posOffset>
            </wp:positionV>
            <wp:extent cx="5940425" cy="2748915"/>
            <wp:effectExtent l="19050" t="0" r="3175" b="0"/>
            <wp:wrapTight wrapText="bothSides">
              <wp:wrapPolygon edited="0">
                <wp:start x="-69" y="0"/>
                <wp:lineTo x="-69" y="21405"/>
                <wp:lineTo x="21612" y="21405"/>
                <wp:lineTo x="21612" y="0"/>
                <wp:lineTo x="-69" y="0"/>
              </wp:wrapPolygon>
            </wp:wrapTight>
            <wp:docPr id="1" name="Picture 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21" cstate="print"/>
                    <a:srcRect l="939" t="26562" r="11700" b="6250"/>
                    <a:stretch>
                      <a:fillRect/>
                    </a:stretch>
                  </pic:blipFill>
                  <pic:spPr bwMode="auto">
                    <a:xfrm>
                      <a:off x="0" y="0"/>
                      <a:ext cx="5940425" cy="2748915"/>
                    </a:xfrm>
                    <a:prstGeom prst="rect">
                      <a:avLst/>
                    </a:prstGeom>
                    <a:noFill/>
                    <a:ln w="9525">
                      <a:noFill/>
                      <a:miter lim="800000"/>
                      <a:headEnd/>
                      <a:tailEnd/>
                    </a:ln>
                  </pic:spPr>
                </pic:pic>
              </a:graphicData>
            </a:graphic>
          </wp:anchor>
        </w:drawing>
      </w:r>
    </w:p>
    <w:p w:rsidR="009440E2" w:rsidRDefault="009440E2" w:rsidP="009008E6">
      <w:pPr>
        <w:pStyle w:val="PlainText"/>
        <w:numPr>
          <w:ilvl w:val="1"/>
          <w:numId w:val="19"/>
        </w:numPr>
        <w:contextualSpacing/>
        <w:rPr>
          <w:rFonts w:ascii="Arial" w:eastAsia="MS Mincho" w:hAnsi="Arial" w:cs="Arial"/>
          <w:sz w:val="22"/>
          <w:szCs w:val="22"/>
        </w:rPr>
      </w:pPr>
      <w:r>
        <w:rPr>
          <w:rFonts w:ascii="Arial" w:eastAsia="MS Mincho" w:hAnsi="Arial" w:cs="Arial"/>
          <w:sz w:val="22"/>
          <w:szCs w:val="22"/>
        </w:rPr>
        <w:t xml:space="preserve">700 Series </w:t>
      </w:r>
      <w:r w:rsidR="00D51F43">
        <w:rPr>
          <w:rFonts w:ascii="Arial" w:eastAsia="MS Mincho" w:hAnsi="Arial" w:cs="Arial"/>
          <w:sz w:val="22"/>
          <w:szCs w:val="22"/>
        </w:rPr>
        <w:t xml:space="preserve">Summary </w:t>
      </w:r>
      <w:r>
        <w:rPr>
          <w:rFonts w:ascii="Arial" w:eastAsia="MS Mincho" w:hAnsi="Arial" w:cs="Arial"/>
          <w:sz w:val="22"/>
          <w:szCs w:val="22"/>
        </w:rPr>
        <w:t>– Automation</w:t>
      </w:r>
      <w:r w:rsidR="00E93CB6">
        <w:rPr>
          <w:rFonts w:ascii="Arial" w:eastAsia="MS Mincho" w:hAnsi="Arial" w:cs="Arial"/>
          <w:sz w:val="22"/>
          <w:szCs w:val="22"/>
        </w:rPr>
        <w:t xml:space="preserve"> Services</w:t>
      </w:r>
    </w:p>
    <w:p w:rsidR="009440E2" w:rsidRDefault="009440E2" w:rsidP="009008E6">
      <w:pPr>
        <w:pStyle w:val="PlainText"/>
        <w:numPr>
          <w:ilvl w:val="1"/>
          <w:numId w:val="19"/>
        </w:numPr>
        <w:contextualSpacing/>
        <w:rPr>
          <w:rFonts w:ascii="Arial" w:eastAsia="MS Mincho" w:hAnsi="Arial" w:cs="Arial"/>
          <w:sz w:val="22"/>
          <w:szCs w:val="22"/>
        </w:rPr>
      </w:pPr>
      <w:r>
        <w:rPr>
          <w:rFonts w:ascii="Arial" w:eastAsia="MS Mincho" w:hAnsi="Arial" w:cs="Arial"/>
          <w:sz w:val="22"/>
          <w:szCs w:val="22"/>
        </w:rPr>
        <w:t>701 Series</w:t>
      </w:r>
      <w:r w:rsidR="00D51F43">
        <w:rPr>
          <w:rFonts w:ascii="Arial" w:eastAsia="MS Mincho" w:hAnsi="Arial" w:cs="Arial"/>
          <w:sz w:val="22"/>
          <w:szCs w:val="22"/>
        </w:rPr>
        <w:t xml:space="preserve"> Summary</w:t>
      </w:r>
      <w:r>
        <w:rPr>
          <w:rFonts w:ascii="Arial" w:eastAsia="MS Mincho" w:hAnsi="Arial" w:cs="Arial"/>
          <w:sz w:val="22"/>
          <w:szCs w:val="22"/>
        </w:rPr>
        <w:t xml:space="preserve"> – Communications</w:t>
      </w:r>
      <w:r w:rsidR="00E93CB6">
        <w:rPr>
          <w:rFonts w:ascii="Arial" w:eastAsia="MS Mincho" w:hAnsi="Arial" w:cs="Arial"/>
          <w:sz w:val="22"/>
          <w:szCs w:val="22"/>
        </w:rPr>
        <w:t xml:space="preserve"> Services</w:t>
      </w:r>
    </w:p>
    <w:p w:rsidR="00D51F43" w:rsidRPr="002571BA" w:rsidRDefault="009440E2" w:rsidP="00D51F43">
      <w:pPr>
        <w:pStyle w:val="PlainText"/>
        <w:numPr>
          <w:ilvl w:val="1"/>
          <w:numId w:val="19"/>
        </w:numPr>
        <w:contextualSpacing/>
        <w:rPr>
          <w:rFonts w:ascii="Arial" w:eastAsia="MS Mincho" w:hAnsi="Arial" w:cs="Arial"/>
          <w:sz w:val="22"/>
          <w:szCs w:val="22"/>
        </w:rPr>
      </w:pPr>
      <w:r w:rsidRPr="002571BA">
        <w:rPr>
          <w:rFonts w:ascii="Arial" w:eastAsia="MS Mincho" w:hAnsi="Arial" w:cs="Arial"/>
          <w:sz w:val="22"/>
          <w:szCs w:val="22"/>
        </w:rPr>
        <w:t xml:space="preserve">703 Series </w:t>
      </w:r>
      <w:r w:rsidR="00D51F43" w:rsidRPr="002571BA">
        <w:rPr>
          <w:rFonts w:ascii="Arial" w:eastAsia="MS Mincho" w:hAnsi="Arial" w:cs="Arial"/>
          <w:sz w:val="22"/>
          <w:szCs w:val="22"/>
        </w:rPr>
        <w:t xml:space="preserve">Summary </w:t>
      </w:r>
      <w:r w:rsidRPr="002571BA">
        <w:rPr>
          <w:rFonts w:ascii="Arial" w:eastAsia="MS Mincho" w:hAnsi="Arial" w:cs="Arial"/>
          <w:sz w:val="22"/>
          <w:szCs w:val="22"/>
        </w:rPr>
        <w:t>– Information Assurance</w:t>
      </w:r>
      <w:r w:rsidR="00E93CB6" w:rsidRPr="002571BA">
        <w:rPr>
          <w:rFonts w:ascii="Arial" w:eastAsia="MS Mincho" w:hAnsi="Arial" w:cs="Arial"/>
          <w:sz w:val="22"/>
          <w:szCs w:val="22"/>
        </w:rPr>
        <w:t xml:space="preserve"> Services</w:t>
      </w:r>
    </w:p>
    <w:p w:rsidR="009440E2" w:rsidRDefault="00D51F43" w:rsidP="00D51F43">
      <w:pPr>
        <w:pStyle w:val="PlainText"/>
        <w:numPr>
          <w:ilvl w:val="1"/>
          <w:numId w:val="19"/>
        </w:numPr>
        <w:contextualSpacing/>
        <w:rPr>
          <w:rFonts w:ascii="Arial" w:eastAsia="MS Mincho" w:hAnsi="Arial" w:cs="Arial"/>
          <w:sz w:val="22"/>
          <w:szCs w:val="22"/>
        </w:rPr>
      </w:pPr>
      <w:r>
        <w:rPr>
          <w:rFonts w:ascii="Arial" w:eastAsia="MS Mincho" w:hAnsi="Arial" w:cs="Arial"/>
          <w:sz w:val="22"/>
          <w:szCs w:val="22"/>
        </w:rPr>
        <w:t>If possible, denote how much of the contract is attributed to each C4IM Service</w:t>
      </w:r>
    </w:p>
    <w:p w:rsidR="0042537F" w:rsidRDefault="00AF6340" w:rsidP="00D51F43">
      <w:pPr>
        <w:pStyle w:val="PlainText"/>
        <w:contextualSpacing/>
        <w:rPr>
          <w:rFonts w:ascii="Arial" w:eastAsia="MS Mincho" w:hAnsi="Arial" w:cs="Arial"/>
          <w:sz w:val="22"/>
          <w:szCs w:val="22"/>
        </w:rPr>
      </w:pPr>
      <w:r>
        <w:rPr>
          <w:rFonts w:ascii="Arial" w:eastAsia="MS Mincho" w:hAnsi="Arial" w:cs="Arial"/>
          <w:noProof/>
          <w:sz w:val="22"/>
          <w:szCs w:val="22"/>
        </w:rPr>
        <w:pict>
          <v:oval id="Oval 40" o:spid="_x0000_s1030" style="position:absolute;margin-left:189.55pt;margin-top:100.4pt;width:123pt;height:29.5pt;z-index:251719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" filled="f" strokecolor="red" strokeweight="1.5pt"/>
        </w:pict>
      </w:r>
    </w:p>
    <w:p w:rsidR="009440E2" w:rsidRDefault="00AF6340" w:rsidP="009008E6">
      <w:pPr>
        <w:pStyle w:val="PlainText"/>
        <w:numPr>
          <w:ilvl w:val="0"/>
          <w:numId w:val="19"/>
        </w:numPr>
        <w:contextualSpacing/>
        <w:rPr>
          <w:rFonts w:ascii="Arial" w:eastAsia="MS Mincho" w:hAnsi="Arial" w:cs="Arial"/>
          <w:sz w:val="22"/>
          <w:szCs w:val="22"/>
        </w:rPr>
      </w:pPr>
      <w:r>
        <w:rPr>
          <w:rFonts w:ascii="Arial" w:eastAsia="MS Mincho" w:hAnsi="Arial" w:cs="Arial"/>
          <w:noProof/>
          <w:sz w:val="22"/>
          <w:szCs w:val="22"/>
        </w:rPr>
        <w:pict>
          <v:oval id="Oval 36" o:spid="_x0000_s1029" style="position:absolute;left:0;text-align:left;margin-left:6.5pt;margin-top:-95.95pt;width:123pt;height:29.5pt;z-index:251711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" filled="f" strokecolor="red" strokeweight="1.5pt"/>
        </w:pict>
      </w:r>
      <w:r w:rsidR="009440E2">
        <w:rPr>
          <w:rFonts w:ascii="Arial" w:eastAsia="MS Mincho" w:hAnsi="Arial" w:cs="Arial"/>
          <w:sz w:val="22"/>
          <w:szCs w:val="22"/>
        </w:rPr>
        <w:t xml:space="preserve">Persons inputting the Purchase Requisition (PR) in GFEBS will ensure the proper </w:t>
      </w:r>
      <w:r w:rsidR="00EF7CBD">
        <w:rPr>
          <w:rFonts w:ascii="Arial" w:eastAsia="MS Mincho" w:hAnsi="Arial" w:cs="Arial"/>
          <w:sz w:val="22"/>
          <w:szCs w:val="22"/>
        </w:rPr>
        <w:t xml:space="preserve">service-specific or </w:t>
      </w:r>
      <w:r w:rsidR="009440E2">
        <w:rPr>
          <w:rFonts w:ascii="Arial" w:eastAsia="MS Mincho" w:hAnsi="Arial" w:cs="Arial"/>
          <w:sz w:val="22"/>
          <w:szCs w:val="22"/>
        </w:rPr>
        <w:t>summary level WBS is chosen for each line of contract costs instead of using a cost center</w:t>
      </w:r>
      <w:r w:rsidR="00597F53">
        <w:rPr>
          <w:rFonts w:ascii="Arial" w:eastAsia="MS Mincho" w:hAnsi="Arial" w:cs="Arial"/>
          <w:sz w:val="22"/>
          <w:szCs w:val="22"/>
        </w:rPr>
        <w:t>.</w:t>
      </w:r>
    </w:p>
    <w:p w:rsidR="009440E2" w:rsidRDefault="009440E2" w:rsidP="009440E2">
      <w:pPr>
        <w:pStyle w:val="PlainText"/>
        <w:contextualSpacing/>
        <w:rPr>
          <w:rFonts w:ascii="Arial" w:eastAsia="MS Mincho" w:hAnsi="Arial" w:cs="Arial"/>
          <w:sz w:val="22"/>
          <w:szCs w:val="22"/>
        </w:rPr>
      </w:pPr>
    </w:p>
    <w:p w:rsidR="009440E2" w:rsidRDefault="009440E2" w:rsidP="003B2E23">
      <w:pPr>
        <w:pStyle w:val="PlainText"/>
        <w:numPr>
          <w:ilvl w:val="0"/>
          <w:numId w:val="19"/>
        </w:numPr>
        <w:contextualSpacing/>
        <w:rPr>
          <w:rFonts w:ascii="Arial" w:eastAsia="MS Mincho" w:hAnsi="Arial" w:cs="Arial"/>
          <w:sz w:val="22"/>
          <w:szCs w:val="22"/>
        </w:rPr>
      </w:pPr>
      <w:r>
        <w:rPr>
          <w:rFonts w:ascii="Arial" w:eastAsia="MS Mincho" w:hAnsi="Arial" w:cs="Arial"/>
          <w:sz w:val="22"/>
          <w:szCs w:val="22"/>
        </w:rPr>
        <w:t>Budget Analysts performing the L4 function, will ensure that contract costs are</w:t>
      </w:r>
      <w:r w:rsidR="000003EF">
        <w:rPr>
          <w:rFonts w:ascii="Arial" w:eastAsia="MS Mincho" w:hAnsi="Arial" w:cs="Arial"/>
          <w:sz w:val="22"/>
          <w:szCs w:val="22"/>
        </w:rPr>
        <w:t xml:space="preserve"> being</w:t>
      </w:r>
      <w:r>
        <w:rPr>
          <w:rFonts w:ascii="Arial" w:eastAsia="MS Mincho" w:hAnsi="Arial" w:cs="Arial"/>
          <w:sz w:val="22"/>
          <w:szCs w:val="22"/>
        </w:rPr>
        <w:t xml:space="preserve"> posted to WBS elements instead of cost centers before certifying</w:t>
      </w:r>
      <w:r w:rsidR="00597F53">
        <w:rPr>
          <w:rFonts w:ascii="Arial" w:eastAsia="MS Mincho" w:hAnsi="Arial" w:cs="Arial"/>
          <w:sz w:val="22"/>
          <w:szCs w:val="22"/>
        </w:rPr>
        <w:t>.</w:t>
      </w:r>
    </w:p>
    <w:p w:rsidR="009440E2" w:rsidRDefault="009440E2" w:rsidP="002D4FD1">
      <w:pPr>
        <w:pStyle w:val="PlainText"/>
        <w:contextualSpacing/>
        <w:rPr>
          <w:rFonts w:ascii="Arial" w:eastAsia="MS Mincho" w:hAnsi="Arial" w:cs="Arial"/>
          <w:sz w:val="22"/>
          <w:szCs w:val="22"/>
        </w:rPr>
      </w:pPr>
    </w:p>
    <w:p w:rsidR="000356E3" w:rsidRDefault="000356E3" w:rsidP="002D4FD1">
      <w:pPr>
        <w:pStyle w:val="PlainText"/>
        <w:contextualSpacing/>
        <w:rPr>
          <w:rFonts w:ascii="Arial" w:eastAsia="MS Mincho" w:hAnsi="Arial" w:cs="Arial"/>
          <w:color w:val="0070C0"/>
          <w:sz w:val="22"/>
          <w:szCs w:val="22"/>
        </w:rPr>
      </w:pPr>
      <w:r w:rsidRPr="000356E3">
        <w:rPr>
          <w:rFonts w:ascii="Arial" w:eastAsia="MS Mincho" w:hAnsi="Arial" w:cs="Arial"/>
          <w:color w:val="0070C0"/>
          <w:sz w:val="22"/>
          <w:szCs w:val="22"/>
        </w:rPr>
        <w:t>Defense Travel System (DTS)</w:t>
      </w:r>
      <w:r>
        <w:rPr>
          <w:rFonts w:ascii="Arial" w:eastAsia="MS Mincho" w:hAnsi="Arial" w:cs="Arial"/>
          <w:color w:val="0070C0"/>
          <w:sz w:val="22"/>
          <w:szCs w:val="22"/>
        </w:rPr>
        <w:t>:</w:t>
      </w:r>
    </w:p>
    <w:p w:rsidR="000356E3" w:rsidRDefault="000356E3" w:rsidP="002D4FD1">
      <w:pPr>
        <w:pStyle w:val="PlainText"/>
        <w:contextualSpacing/>
        <w:rPr>
          <w:rFonts w:ascii="Arial" w:eastAsia="MS Mincho" w:hAnsi="Arial" w:cs="Arial"/>
          <w:sz w:val="22"/>
          <w:szCs w:val="22"/>
        </w:rPr>
      </w:pPr>
      <w:r>
        <w:rPr>
          <w:rFonts w:ascii="Arial" w:eastAsia="MS Mincho" w:hAnsi="Arial" w:cs="Arial"/>
          <w:sz w:val="22"/>
          <w:szCs w:val="22"/>
        </w:rPr>
        <w:t>Guidelines</w:t>
      </w:r>
    </w:p>
    <w:p w:rsidR="000356E3" w:rsidRDefault="000356E3" w:rsidP="002D4FD1">
      <w:pPr>
        <w:pStyle w:val="PlainText"/>
        <w:contextualSpacing/>
        <w:rPr>
          <w:rFonts w:ascii="Arial" w:eastAsia="MS Mincho" w:hAnsi="Arial" w:cs="Arial"/>
          <w:sz w:val="22"/>
          <w:szCs w:val="22"/>
        </w:rPr>
      </w:pPr>
    </w:p>
    <w:p w:rsidR="000356E3" w:rsidRDefault="000356E3" w:rsidP="000356E3">
      <w:pPr>
        <w:pStyle w:val="PlainText"/>
        <w:numPr>
          <w:ilvl w:val="0"/>
          <w:numId w:val="27"/>
        </w:numPr>
        <w:contextualSpacing/>
        <w:rPr>
          <w:rFonts w:ascii="Arial" w:eastAsia="MS Mincho" w:hAnsi="Arial" w:cs="Arial"/>
          <w:sz w:val="22"/>
          <w:szCs w:val="22"/>
        </w:rPr>
      </w:pPr>
      <w:r>
        <w:rPr>
          <w:rFonts w:ascii="Arial" w:eastAsia="MS Mincho" w:hAnsi="Arial" w:cs="Arial"/>
          <w:sz w:val="22"/>
          <w:szCs w:val="22"/>
        </w:rPr>
        <w:t>In order to assign DTS costs to service-specific WBSs, a Line of Accounting must be created in each instance.</w:t>
      </w:r>
    </w:p>
    <w:p w:rsidR="000356E3" w:rsidRDefault="000356E3" w:rsidP="000356E3">
      <w:pPr>
        <w:pStyle w:val="PlainText"/>
        <w:ind w:left="720"/>
        <w:contextualSpacing/>
        <w:rPr>
          <w:rFonts w:ascii="Arial" w:eastAsia="MS Mincho" w:hAnsi="Arial" w:cs="Arial"/>
          <w:sz w:val="22"/>
          <w:szCs w:val="22"/>
        </w:rPr>
      </w:pPr>
    </w:p>
    <w:p w:rsidR="000356E3" w:rsidRDefault="000356E3" w:rsidP="000356E3">
      <w:pPr>
        <w:pStyle w:val="PlainText"/>
        <w:numPr>
          <w:ilvl w:val="0"/>
          <w:numId w:val="27"/>
        </w:numPr>
        <w:contextualSpacing/>
        <w:rPr>
          <w:rFonts w:ascii="Arial" w:eastAsia="MS Mincho" w:hAnsi="Arial" w:cs="Arial"/>
          <w:sz w:val="22"/>
          <w:szCs w:val="22"/>
        </w:rPr>
      </w:pPr>
      <w:r>
        <w:rPr>
          <w:rFonts w:ascii="Arial" w:eastAsia="MS Mincho" w:hAnsi="Arial" w:cs="Arial"/>
          <w:sz w:val="22"/>
          <w:szCs w:val="22"/>
        </w:rPr>
        <w:t>To minimize the increase in workload, DTS costs will continue to be tracked only by Element of Resource (EOR).  DTS will NOT reference the WBSs created for IT services.</w:t>
      </w:r>
    </w:p>
    <w:p w:rsidR="000356E3" w:rsidRDefault="000356E3" w:rsidP="000356E3">
      <w:pPr>
        <w:pStyle w:val="PlainText"/>
        <w:ind w:left="720"/>
        <w:contextualSpacing/>
        <w:rPr>
          <w:rFonts w:ascii="Arial" w:eastAsia="MS Mincho" w:hAnsi="Arial" w:cs="Arial"/>
          <w:sz w:val="22"/>
          <w:szCs w:val="22"/>
        </w:rPr>
      </w:pPr>
    </w:p>
    <w:p w:rsidR="000356E3" w:rsidRPr="000356E3" w:rsidRDefault="000356E3" w:rsidP="000356E3">
      <w:pPr>
        <w:pStyle w:val="PlainText"/>
        <w:numPr>
          <w:ilvl w:val="0"/>
          <w:numId w:val="27"/>
        </w:numPr>
        <w:contextualSpacing/>
        <w:rPr>
          <w:rFonts w:ascii="Arial" w:eastAsia="MS Mincho" w:hAnsi="Arial" w:cs="Arial"/>
          <w:sz w:val="22"/>
          <w:szCs w:val="22"/>
        </w:rPr>
      </w:pPr>
      <w:r>
        <w:rPr>
          <w:rFonts w:ascii="Arial" w:eastAsia="MS Mincho" w:hAnsi="Arial" w:cs="Arial"/>
          <w:sz w:val="22"/>
          <w:szCs w:val="22"/>
        </w:rPr>
        <w:t>Instead, DTS costs will be analyzed and distributed among the service-level WBSs by the HQ NETCOM G-8 Decision Support Team.</w:t>
      </w:r>
    </w:p>
    <w:p w:rsidR="000356E3" w:rsidRDefault="000356E3" w:rsidP="002D4FD1">
      <w:pPr>
        <w:pStyle w:val="PlainText"/>
        <w:contextualSpacing/>
        <w:rPr>
          <w:rFonts w:ascii="Arial" w:eastAsia="MS Mincho" w:hAnsi="Arial" w:cs="Arial"/>
          <w:sz w:val="22"/>
          <w:szCs w:val="22"/>
        </w:rPr>
      </w:pPr>
    </w:p>
    <w:p w:rsidR="000356E3" w:rsidRDefault="004B671D" w:rsidP="002D4FD1">
      <w:pPr>
        <w:pStyle w:val="PlainText"/>
        <w:contextualSpacing/>
        <w:rPr>
          <w:rFonts w:ascii="Arial" w:eastAsia="MS Mincho" w:hAnsi="Arial" w:cs="Arial"/>
          <w:color w:val="0070C0"/>
          <w:sz w:val="22"/>
          <w:szCs w:val="22"/>
        </w:rPr>
      </w:pPr>
      <w:r>
        <w:rPr>
          <w:rFonts w:ascii="Arial" w:eastAsia="MS Mincho" w:hAnsi="Arial" w:cs="Arial"/>
          <w:color w:val="0070C0"/>
          <w:sz w:val="22"/>
          <w:szCs w:val="22"/>
        </w:rPr>
        <w:t>AXOL</w:t>
      </w:r>
      <w:r w:rsidRPr="000356E3">
        <w:rPr>
          <w:rFonts w:ascii="Arial" w:eastAsia="MS Mincho" w:hAnsi="Arial" w:cs="Arial"/>
          <w:color w:val="0070C0"/>
          <w:sz w:val="22"/>
          <w:szCs w:val="22"/>
        </w:rPr>
        <w:t xml:space="preserve"> (</w:t>
      </w:r>
      <w:r>
        <w:rPr>
          <w:rFonts w:ascii="Arial" w:eastAsia="MS Mincho" w:hAnsi="Arial" w:cs="Arial"/>
          <w:color w:val="0070C0"/>
          <w:sz w:val="22"/>
          <w:szCs w:val="22"/>
        </w:rPr>
        <w:t>Government Purchase Card</w:t>
      </w:r>
      <w:r w:rsidRPr="000356E3">
        <w:rPr>
          <w:rFonts w:ascii="Arial" w:eastAsia="MS Mincho" w:hAnsi="Arial" w:cs="Arial"/>
          <w:color w:val="0070C0"/>
          <w:sz w:val="22"/>
          <w:szCs w:val="22"/>
        </w:rPr>
        <w:t>)</w:t>
      </w:r>
      <w:r>
        <w:rPr>
          <w:rFonts w:ascii="Arial" w:eastAsia="MS Mincho" w:hAnsi="Arial" w:cs="Arial"/>
          <w:color w:val="0070C0"/>
          <w:sz w:val="22"/>
          <w:szCs w:val="22"/>
        </w:rPr>
        <w:t>:</w:t>
      </w:r>
    </w:p>
    <w:p w:rsidR="004B671D" w:rsidRDefault="004B671D" w:rsidP="002D4FD1">
      <w:pPr>
        <w:pStyle w:val="PlainText"/>
        <w:contextualSpacing/>
        <w:rPr>
          <w:rFonts w:ascii="Arial" w:eastAsia="MS Mincho" w:hAnsi="Arial" w:cs="Arial"/>
          <w:sz w:val="22"/>
          <w:szCs w:val="22"/>
        </w:rPr>
      </w:pPr>
      <w:r>
        <w:rPr>
          <w:rFonts w:ascii="Arial" w:eastAsia="MS Mincho" w:hAnsi="Arial" w:cs="Arial"/>
          <w:sz w:val="22"/>
          <w:szCs w:val="22"/>
        </w:rPr>
        <w:t>Guidelines</w:t>
      </w:r>
    </w:p>
    <w:p w:rsidR="004B671D" w:rsidRDefault="004B671D" w:rsidP="002D4FD1">
      <w:pPr>
        <w:pStyle w:val="PlainText"/>
        <w:contextualSpacing/>
        <w:rPr>
          <w:rFonts w:ascii="Arial" w:eastAsia="MS Mincho" w:hAnsi="Arial" w:cs="Arial"/>
          <w:sz w:val="22"/>
          <w:szCs w:val="22"/>
        </w:rPr>
      </w:pPr>
    </w:p>
    <w:p w:rsidR="001B15BA" w:rsidRDefault="0011530F" w:rsidP="004B671D">
      <w:pPr>
        <w:pStyle w:val="PlainText"/>
        <w:numPr>
          <w:ilvl w:val="0"/>
          <w:numId w:val="28"/>
        </w:numPr>
        <w:rPr>
          <w:rFonts w:ascii="Arial" w:eastAsia="MS Mincho" w:hAnsi="Arial" w:cs="Arial"/>
          <w:sz w:val="22"/>
          <w:szCs w:val="22"/>
        </w:rPr>
      </w:pPr>
      <w:r w:rsidRPr="004B671D">
        <w:rPr>
          <w:rFonts w:ascii="Arial" w:eastAsia="MS Mincho" w:hAnsi="Arial" w:cs="Arial"/>
          <w:sz w:val="22"/>
          <w:szCs w:val="22"/>
        </w:rPr>
        <w:t>GPC charges must be assigned to service-specific WBS elements through Cost Transfers</w:t>
      </w:r>
      <w:r w:rsidR="004B671D">
        <w:rPr>
          <w:rFonts w:ascii="Arial" w:eastAsia="MS Mincho" w:hAnsi="Arial" w:cs="Arial"/>
          <w:sz w:val="22"/>
          <w:szCs w:val="22"/>
        </w:rPr>
        <w:t>.</w:t>
      </w:r>
    </w:p>
    <w:p w:rsidR="004B671D" w:rsidRPr="004B671D" w:rsidRDefault="004B671D" w:rsidP="004B671D">
      <w:pPr>
        <w:pStyle w:val="PlainText"/>
        <w:ind w:left="720"/>
        <w:rPr>
          <w:rFonts w:ascii="Arial" w:eastAsia="MS Mincho" w:hAnsi="Arial" w:cs="Arial"/>
          <w:sz w:val="22"/>
          <w:szCs w:val="22"/>
        </w:rPr>
      </w:pPr>
    </w:p>
    <w:p w:rsidR="004B671D" w:rsidRDefault="0011530F" w:rsidP="004B671D">
      <w:pPr>
        <w:pStyle w:val="PlainText"/>
        <w:numPr>
          <w:ilvl w:val="0"/>
          <w:numId w:val="28"/>
        </w:numPr>
        <w:rPr>
          <w:rFonts w:ascii="Arial" w:eastAsia="MS Mincho" w:hAnsi="Arial" w:cs="Arial"/>
          <w:sz w:val="22"/>
          <w:szCs w:val="22"/>
        </w:rPr>
      </w:pPr>
      <w:r w:rsidRPr="004B671D">
        <w:rPr>
          <w:rFonts w:ascii="Arial" w:eastAsia="MS Mincho" w:hAnsi="Arial" w:cs="Arial"/>
          <w:sz w:val="22"/>
          <w:szCs w:val="22"/>
        </w:rPr>
        <w:t>Cardhold</w:t>
      </w:r>
      <w:r w:rsidR="004B671D" w:rsidRPr="004B671D">
        <w:rPr>
          <w:rFonts w:ascii="Arial" w:eastAsia="MS Mincho" w:hAnsi="Arial" w:cs="Arial"/>
          <w:sz w:val="22"/>
          <w:szCs w:val="22"/>
        </w:rPr>
        <w:t>er will keep track of which WBS</w:t>
      </w:r>
      <w:r w:rsidRPr="004B671D">
        <w:rPr>
          <w:rFonts w:ascii="Arial" w:eastAsia="MS Mincho" w:hAnsi="Arial" w:cs="Arial"/>
          <w:sz w:val="22"/>
          <w:szCs w:val="22"/>
        </w:rPr>
        <w:t xml:space="preserve"> each transaction relates to and, at the end of each billing cycle, will send a list to Budget Analyst for completion of Cost Transfers to the appropriate WBS elements</w:t>
      </w:r>
      <w:r w:rsidR="004B671D">
        <w:rPr>
          <w:rFonts w:ascii="Arial" w:eastAsia="MS Mincho" w:hAnsi="Arial" w:cs="Arial"/>
          <w:sz w:val="22"/>
          <w:szCs w:val="22"/>
        </w:rPr>
        <w:t>.</w:t>
      </w:r>
    </w:p>
    <w:p w:rsidR="004B671D" w:rsidRPr="004B671D" w:rsidRDefault="004B671D" w:rsidP="004B671D">
      <w:pPr>
        <w:pStyle w:val="PlainText"/>
        <w:rPr>
          <w:rFonts w:ascii="Arial" w:eastAsia="MS Mincho" w:hAnsi="Arial" w:cs="Arial"/>
          <w:sz w:val="22"/>
          <w:szCs w:val="22"/>
        </w:rPr>
      </w:pPr>
    </w:p>
    <w:p w:rsidR="004B671D" w:rsidRDefault="00E047D9" w:rsidP="004B671D">
      <w:pPr>
        <w:pStyle w:val="PlainText"/>
        <w:numPr>
          <w:ilvl w:val="0"/>
          <w:numId w:val="28"/>
        </w:numPr>
        <w:rPr>
          <w:rFonts w:ascii="Arial" w:eastAsia="MS Mincho" w:hAnsi="Arial" w:cs="Arial"/>
          <w:sz w:val="22"/>
          <w:szCs w:val="22"/>
        </w:rPr>
      </w:pPr>
      <w:r>
        <w:rPr>
          <w:rFonts w:ascii="Arial" w:eastAsia="MS Mincho" w:hAnsi="Arial" w:cs="Arial"/>
          <w:sz w:val="22"/>
          <w:szCs w:val="22"/>
        </w:rPr>
        <w:t>HQ NETCOM G</w:t>
      </w:r>
      <w:r w:rsidR="004B671D">
        <w:rPr>
          <w:rFonts w:ascii="Arial" w:eastAsia="MS Mincho" w:hAnsi="Arial" w:cs="Arial"/>
          <w:sz w:val="22"/>
          <w:szCs w:val="22"/>
        </w:rPr>
        <w:t>8 Budget Analysts provide two suggestions for organizing this process.</w:t>
      </w:r>
    </w:p>
    <w:p w:rsidR="004B671D" w:rsidRDefault="004B671D" w:rsidP="004B671D">
      <w:pPr>
        <w:pStyle w:val="ListParagraph"/>
        <w:rPr>
          <w:rFonts w:ascii="Arial" w:eastAsia="MS Mincho" w:hAnsi="Arial" w:cs="Arial"/>
        </w:rPr>
      </w:pPr>
    </w:p>
    <w:p w:rsidR="004B671D" w:rsidRDefault="004B671D" w:rsidP="004B671D">
      <w:pPr>
        <w:pStyle w:val="PlainText"/>
        <w:numPr>
          <w:ilvl w:val="1"/>
          <w:numId w:val="28"/>
        </w:numPr>
        <w:rPr>
          <w:rFonts w:ascii="Arial" w:eastAsia="MS Mincho" w:hAnsi="Arial" w:cs="Arial"/>
          <w:sz w:val="22"/>
          <w:szCs w:val="22"/>
        </w:rPr>
      </w:pPr>
      <w:r>
        <w:rPr>
          <w:rFonts w:ascii="Arial" w:eastAsia="MS Mincho" w:hAnsi="Arial" w:cs="Arial"/>
          <w:sz w:val="22"/>
          <w:szCs w:val="22"/>
        </w:rPr>
        <w:t>At the end of each posting period, cardholder writes the WBS element for each transaction onto the card statement and give</w:t>
      </w:r>
      <w:r w:rsidR="00087C54">
        <w:rPr>
          <w:rFonts w:ascii="Arial" w:eastAsia="MS Mincho" w:hAnsi="Arial" w:cs="Arial"/>
          <w:sz w:val="22"/>
          <w:szCs w:val="22"/>
        </w:rPr>
        <w:t>s</w:t>
      </w:r>
      <w:r>
        <w:rPr>
          <w:rFonts w:ascii="Arial" w:eastAsia="MS Mincho" w:hAnsi="Arial" w:cs="Arial"/>
          <w:sz w:val="22"/>
          <w:szCs w:val="22"/>
        </w:rPr>
        <w:t xml:space="preserve"> it to the Budget Analyst</w:t>
      </w:r>
      <w:r w:rsidR="00087C54">
        <w:rPr>
          <w:rFonts w:ascii="Arial" w:eastAsia="MS Mincho" w:hAnsi="Arial" w:cs="Arial"/>
          <w:sz w:val="22"/>
          <w:szCs w:val="22"/>
        </w:rPr>
        <w:t>.</w:t>
      </w:r>
    </w:p>
    <w:p w:rsidR="004B671D" w:rsidRDefault="004B671D" w:rsidP="004B671D">
      <w:pPr>
        <w:pStyle w:val="PlainText"/>
        <w:ind w:left="1440"/>
        <w:rPr>
          <w:rFonts w:ascii="Arial" w:eastAsia="MS Mincho" w:hAnsi="Arial" w:cs="Arial"/>
          <w:sz w:val="22"/>
          <w:szCs w:val="22"/>
        </w:rPr>
      </w:pPr>
      <w:r>
        <w:rPr>
          <w:rFonts w:ascii="Arial" w:eastAsia="MS Mincho" w:hAnsi="Arial" w:cs="Arial"/>
          <w:noProof/>
          <w:sz w:val="22"/>
          <w:szCs w:val="22"/>
        </w:rPr>
        <w:drawing>
          <wp:anchor distT="0" distB="0" distL="114300" distR="114300" simplePos="0" relativeHeight="251712512" behindDoc="1" locked="0" layoutInCell="1" allowOverlap="1">
            <wp:simplePos x="0" y="0"/>
            <wp:positionH relativeFrom="margin">
              <wp:align>center</wp:align>
            </wp:positionH>
            <wp:positionV relativeFrom="paragraph">
              <wp:posOffset>12065</wp:posOffset>
            </wp:positionV>
            <wp:extent cx="3436620" cy="2148840"/>
            <wp:effectExtent l="19050" t="0" r="0" b="0"/>
            <wp:wrapTight wrapText="bothSides">
              <wp:wrapPolygon edited="0">
                <wp:start x="-120" y="0"/>
                <wp:lineTo x="-120" y="21447"/>
                <wp:lineTo x="21552" y="21447"/>
                <wp:lineTo x="21552" y="0"/>
                <wp:lineTo x="-120" y="0"/>
              </wp:wrapPolygon>
            </wp:wrapTight>
            <wp:docPr id="63"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4" cstate="print"/>
                    <a:srcRect/>
                    <a:stretch>
                      <a:fillRect/>
                    </a:stretch>
                  </pic:blipFill>
                  <pic:spPr bwMode="auto">
                    <a:xfrm>
                      <a:off x="0" y="0"/>
                      <a:ext cx="3436620" cy="2148840"/>
                    </a:xfrm>
                    <a:prstGeom prst="rect">
                      <a:avLst/>
                    </a:prstGeom>
                    <a:noFill/>
                  </pic:spPr>
                </pic:pic>
              </a:graphicData>
            </a:graphic>
          </wp:anchor>
        </w:drawing>
      </w:r>
    </w:p>
    <w:p w:rsidR="004B671D" w:rsidRDefault="004B671D" w:rsidP="004B671D">
      <w:pPr>
        <w:pStyle w:val="PlainText"/>
        <w:ind w:left="1440"/>
        <w:rPr>
          <w:rFonts w:ascii="Arial" w:eastAsia="MS Mincho" w:hAnsi="Arial" w:cs="Arial"/>
          <w:sz w:val="22"/>
          <w:szCs w:val="22"/>
        </w:rPr>
      </w:pPr>
    </w:p>
    <w:p w:rsidR="004B671D" w:rsidRDefault="004B671D" w:rsidP="004B671D">
      <w:pPr>
        <w:pStyle w:val="PlainText"/>
        <w:rPr>
          <w:rFonts w:ascii="Arial" w:eastAsia="MS Mincho" w:hAnsi="Arial" w:cs="Arial"/>
          <w:sz w:val="22"/>
          <w:szCs w:val="22"/>
        </w:rPr>
      </w:pPr>
    </w:p>
    <w:p w:rsidR="004B671D" w:rsidRDefault="004B671D" w:rsidP="004B671D">
      <w:pPr>
        <w:pStyle w:val="PlainText"/>
        <w:rPr>
          <w:rFonts w:ascii="Arial" w:eastAsia="MS Mincho" w:hAnsi="Arial" w:cs="Arial"/>
          <w:sz w:val="22"/>
          <w:szCs w:val="22"/>
        </w:rPr>
      </w:pPr>
    </w:p>
    <w:p w:rsidR="004B671D" w:rsidRDefault="004B671D" w:rsidP="004B671D">
      <w:pPr>
        <w:pStyle w:val="PlainText"/>
        <w:rPr>
          <w:rFonts w:ascii="Arial" w:eastAsia="MS Mincho" w:hAnsi="Arial" w:cs="Arial"/>
          <w:sz w:val="22"/>
          <w:szCs w:val="22"/>
        </w:rPr>
      </w:pPr>
    </w:p>
    <w:p w:rsidR="004B671D" w:rsidRDefault="004B671D" w:rsidP="004B671D">
      <w:pPr>
        <w:pStyle w:val="PlainText"/>
        <w:rPr>
          <w:rFonts w:ascii="Arial" w:eastAsia="MS Mincho" w:hAnsi="Arial" w:cs="Arial"/>
          <w:sz w:val="22"/>
          <w:szCs w:val="22"/>
        </w:rPr>
      </w:pPr>
    </w:p>
    <w:p w:rsidR="004B671D" w:rsidRDefault="004B671D" w:rsidP="004B671D">
      <w:pPr>
        <w:pStyle w:val="PlainText"/>
        <w:rPr>
          <w:rFonts w:ascii="Arial" w:eastAsia="MS Mincho" w:hAnsi="Arial" w:cs="Arial"/>
          <w:sz w:val="22"/>
          <w:szCs w:val="22"/>
        </w:rPr>
      </w:pPr>
    </w:p>
    <w:p w:rsidR="004B671D" w:rsidRDefault="004B671D" w:rsidP="004B671D">
      <w:pPr>
        <w:pStyle w:val="PlainText"/>
        <w:rPr>
          <w:rFonts w:ascii="Arial" w:eastAsia="MS Mincho" w:hAnsi="Arial" w:cs="Arial"/>
          <w:sz w:val="22"/>
          <w:szCs w:val="22"/>
        </w:rPr>
      </w:pPr>
    </w:p>
    <w:p w:rsidR="004B671D" w:rsidRDefault="004B671D" w:rsidP="004B671D">
      <w:pPr>
        <w:pStyle w:val="PlainText"/>
        <w:rPr>
          <w:rFonts w:ascii="Arial" w:eastAsia="MS Mincho" w:hAnsi="Arial" w:cs="Arial"/>
          <w:sz w:val="22"/>
          <w:szCs w:val="22"/>
        </w:rPr>
      </w:pPr>
    </w:p>
    <w:p w:rsidR="004B671D" w:rsidRDefault="004B671D" w:rsidP="004B671D">
      <w:pPr>
        <w:pStyle w:val="PlainText"/>
        <w:rPr>
          <w:rFonts w:ascii="Arial" w:eastAsia="MS Mincho" w:hAnsi="Arial" w:cs="Arial"/>
          <w:sz w:val="22"/>
          <w:szCs w:val="22"/>
        </w:rPr>
      </w:pPr>
    </w:p>
    <w:p w:rsidR="004B671D" w:rsidRDefault="004B671D" w:rsidP="004B671D">
      <w:pPr>
        <w:pStyle w:val="PlainText"/>
        <w:rPr>
          <w:rFonts w:ascii="Arial" w:eastAsia="MS Mincho" w:hAnsi="Arial" w:cs="Arial"/>
          <w:sz w:val="22"/>
          <w:szCs w:val="22"/>
        </w:rPr>
      </w:pPr>
    </w:p>
    <w:p w:rsidR="004B671D" w:rsidRDefault="004B671D" w:rsidP="004B671D">
      <w:pPr>
        <w:pStyle w:val="PlainText"/>
        <w:rPr>
          <w:rFonts w:ascii="Arial" w:eastAsia="MS Mincho" w:hAnsi="Arial" w:cs="Arial"/>
          <w:sz w:val="22"/>
          <w:szCs w:val="22"/>
        </w:rPr>
      </w:pPr>
    </w:p>
    <w:p w:rsidR="004B671D" w:rsidRDefault="004B671D" w:rsidP="004B671D">
      <w:pPr>
        <w:pStyle w:val="PlainText"/>
        <w:rPr>
          <w:rFonts w:ascii="Arial" w:eastAsia="MS Mincho" w:hAnsi="Arial" w:cs="Arial"/>
          <w:sz w:val="22"/>
          <w:szCs w:val="22"/>
        </w:rPr>
      </w:pPr>
    </w:p>
    <w:p w:rsidR="004B671D" w:rsidRDefault="004B671D" w:rsidP="004B671D">
      <w:pPr>
        <w:pStyle w:val="PlainText"/>
        <w:rPr>
          <w:rFonts w:ascii="Arial" w:eastAsia="MS Mincho" w:hAnsi="Arial" w:cs="Arial"/>
          <w:sz w:val="22"/>
          <w:szCs w:val="22"/>
        </w:rPr>
      </w:pPr>
    </w:p>
    <w:p w:rsidR="004B671D" w:rsidRDefault="004B671D" w:rsidP="004B671D">
      <w:pPr>
        <w:pStyle w:val="PlainText"/>
        <w:ind w:left="720"/>
        <w:rPr>
          <w:rFonts w:ascii="Arial" w:eastAsia="MS Mincho" w:hAnsi="Arial" w:cs="Arial"/>
          <w:sz w:val="22"/>
          <w:szCs w:val="22"/>
        </w:rPr>
      </w:pPr>
    </w:p>
    <w:p w:rsidR="004B671D" w:rsidRDefault="004B671D" w:rsidP="004B671D">
      <w:pPr>
        <w:pStyle w:val="PlainText"/>
        <w:numPr>
          <w:ilvl w:val="1"/>
          <w:numId w:val="28"/>
        </w:numPr>
        <w:rPr>
          <w:rFonts w:ascii="Arial" w:eastAsia="MS Mincho" w:hAnsi="Arial" w:cs="Arial"/>
          <w:sz w:val="22"/>
          <w:szCs w:val="22"/>
        </w:rPr>
      </w:pPr>
      <w:r>
        <w:rPr>
          <w:rFonts w:ascii="Arial" w:eastAsia="MS Mincho" w:hAnsi="Arial" w:cs="Arial"/>
          <w:sz w:val="22"/>
          <w:szCs w:val="22"/>
        </w:rPr>
        <w:t>Cardholder keeps track of transactions throughout the posting period in a spreadsheet and sends to Budget Analyst after comparing with card statement</w:t>
      </w:r>
      <w:r w:rsidR="00087C54">
        <w:rPr>
          <w:rFonts w:ascii="Arial" w:eastAsia="MS Mincho" w:hAnsi="Arial" w:cs="Arial"/>
          <w:sz w:val="22"/>
          <w:szCs w:val="22"/>
        </w:rPr>
        <w:t>.</w:t>
      </w:r>
    </w:p>
    <w:p w:rsidR="004B671D" w:rsidRDefault="0042537F" w:rsidP="004B671D">
      <w:pPr>
        <w:pStyle w:val="PlainText"/>
        <w:ind w:left="1440"/>
        <w:rPr>
          <w:rFonts w:ascii="Arial" w:eastAsia="MS Mincho" w:hAnsi="Arial" w:cs="Arial"/>
          <w:sz w:val="22"/>
          <w:szCs w:val="22"/>
        </w:rPr>
      </w:pPr>
      <w:r>
        <w:rPr>
          <w:rFonts w:ascii="Arial" w:eastAsia="MS Mincho" w:hAnsi="Arial" w:cs="Arial"/>
          <w:noProof/>
          <w:sz w:val="22"/>
          <w:szCs w:val="22"/>
        </w:rPr>
        <w:drawing>
          <wp:anchor distT="0" distB="0" distL="114300" distR="114300" simplePos="0" relativeHeight="251715584" behindDoc="1" locked="0" layoutInCell="1" allowOverlap="1">
            <wp:simplePos x="0" y="0"/>
            <wp:positionH relativeFrom="margin">
              <wp:align>center</wp:align>
            </wp:positionH>
            <wp:positionV relativeFrom="paragraph">
              <wp:posOffset>124460</wp:posOffset>
            </wp:positionV>
            <wp:extent cx="2878455" cy="2517140"/>
            <wp:effectExtent l="19050" t="0" r="0" b="0"/>
            <wp:wrapTight wrapText="bothSides">
              <wp:wrapPolygon edited="0">
                <wp:start x="-143" y="0"/>
                <wp:lineTo x="-143" y="21415"/>
                <wp:lineTo x="21586" y="21415"/>
                <wp:lineTo x="21586" y="0"/>
                <wp:lineTo x="-143" y="0"/>
              </wp:wrapPolygon>
            </wp:wrapTight>
            <wp:docPr id="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srcRect l="20868" t="23840" r="30822" b="8320"/>
                    <a:stretch>
                      <a:fillRect/>
                    </a:stretch>
                  </pic:blipFill>
                  <pic:spPr bwMode="auto">
                    <a:xfrm>
                      <a:off x="0" y="0"/>
                      <a:ext cx="2878455" cy="2517140"/>
                    </a:xfrm>
                    <a:prstGeom prst="rect">
                      <a:avLst/>
                    </a:prstGeom>
                    <a:noFill/>
                    <a:ln w="9525">
                      <a:noFill/>
                      <a:miter lim="800000"/>
                      <a:headEnd/>
                      <a:tailEnd/>
                    </a:ln>
                  </pic:spPr>
                </pic:pic>
              </a:graphicData>
            </a:graphic>
          </wp:anchor>
        </w:drawing>
      </w:r>
    </w:p>
    <w:p w:rsidR="004B671D" w:rsidRDefault="004B671D" w:rsidP="004B671D">
      <w:pPr>
        <w:pStyle w:val="PlainText"/>
        <w:rPr>
          <w:rFonts w:ascii="Arial" w:eastAsia="MS Mincho" w:hAnsi="Arial" w:cs="Arial"/>
          <w:sz w:val="22"/>
          <w:szCs w:val="22"/>
        </w:rPr>
      </w:pPr>
    </w:p>
    <w:p w:rsidR="004B671D" w:rsidRDefault="004B671D" w:rsidP="004B671D">
      <w:pPr>
        <w:pStyle w:val="PlainText"/>
        <w:rPr>
          <w:rFonts w:ascii="Arial" w:eastAsia="MS Mincho" w:hAnsi="Arial" w:cs="Arial"/>
          <w:sz w:val="22"/>
          <w:szCs w:val="22"/>
        </w:rPr>
      </w:pPr>
    </w:p>
    <w:p w:rsidR="004B671D" w:rsidRDefault="004B671D" w:rsidP="004B671D">
      <w:pPr>
        <w:pStyle w:val="PlainText"/>
        <w:rPr>
          <w:rFonts w:ascii="Arial" w:eastAsia="MS Mincho" w:hAnsi="Arial" w:cs="Arial"/>
          <w:sz w:val="22"/>
          <w:szCs w:val="22"/>
        </w:rPr>
      </w:pPr>
    </w:p>
    <w:p w:rsidR="004B671D" w:rsidRDefault="004B671D" w:rsidP="004B671D">
      <w:pPr>
        <w:pStyle w:val="PlainText"/>
        <w:rPr>
          <w:rFonts w:ascii="Arial" w:eastAsia="MS Mincho" w:hAnsi="Arial" w:cs="Arial"/>
          <w:sz w:val="22"/>
          <w:szCs w:val="22"/>
        </w:rPr>
      </w:pPr>
    </w:p>
    <w:p w:rsidR="004B671D" w:rsidRDefault="004B671D" w:rsidP="004B671D">
      <w:pPr>
        <w:pStyle w:val="PlainText"/>
        <w:rPr>
          <w:rFonts w:ascii="Arial" w:eastAsia="MS Mincho" w:hAnsi="Arial" w:cs="Arial"/>
          <w:sz w:val="22"/>
          <w:szCs w:val="22"/>
        </w:rPr>
      </w:pPr>
    </w:p>
    <w:p w:rsidR="004B671D" w:rsidRDefault="004B671D" w:rsidP="004B671D">
      <w:pPr>
        <w:pStyle w:val="PlainText"/>
        <w:rPr>
          <w:rFonts w:ascii="Arial" w:eastAsia="MS Mincho" w:hAnsi="Arial" w:cs="Arial"/>
          <w:sz w:val="22"/>
          <w:szCs w:val="22"/>
        </w:rPr>
      </w:pPr>
    </w:p>
    <w:p w:rsidR="004B671D" w:rsidRDefault="004B671D" w:rsidP="004B671D">
      <w:pPr>
        <w:pStyle w:val="PlainText"/>
        <w:rPr>
          <w:rFonts w:ascii="Arial" w:eastAsia="MS Mincho" w:hAnsi="Arial" w:cs="Arial"/>
          <w:sz w:val="22"/>
          <w:szCs w:val="22"/>
        </w:rPr>
      </w:pPr>
    </w:p>
    <w:p w:rsidR="004B671D" w:rsidRDefault="004B671D" w:rsidP="004B671D">
      <w:pPr>
        <w:pStyle w:val="PlainText"/>
        <w:rPr>
          <w:rFonts w:ascii="Arial" w:eastAsia="MS Mincho" w:hAnsi="Arial" w:cs="Arial"/>
          <w:sz w:val="22"/>
          <w:szCs w:val="22"/>
        </w:rPr>
      </w:pPr>
    </w:p>
    <w:p w:rsidR="004B671D" w:rsidRDefault="004B671D" w:rsidP="004B671D">
      <w:pPr>
        <w:pStyle w:val="PlainText"/>
        <w:rPr>
          <w:rFonts w:ascii="Arial" w:eastAsia="MS Mincho" w:hAnsi="Arial" w:cs="Arial"/>
          <w:sz w:val="22"/>
          <w:szCs w:val="22"/>
        </w:rPr>
      </w:pPr>
    </w:p>
    <w:p w:rsidR="004B671D" w:rsidRDefault="004B671D" w:rsidP="004B671D">
      <w:pPr>
        <w:pStyle w:val="PlainText"/>
        <w:rPr>
          <w:rFonts w:ascii="Arial" w:eastAsia="MS Mincho" w:hAnsi="Arial" w:cs="Arial"/>
          <w:sz w:val="22"/>
          <w:szCs w:val="22"/>
        </w:rPr>
      </w:pPr>
    </w:p>
    <w:p w:rsidR="004B671D" w:rsidRDefault="004B671D" w:rsidP="004B671D">
      <w:pPr>
        <w:pStyle w:val="PlainText"/>
        <w:rPr>
          <w:rFonts w:ascii="Arial" w:eastAsia="MS Mincho" w:hAnsi="Arial" w:cs="Arial"/>
          <w:sz w:val="22"/>
          <w:szCs w:val="22"/>
        </w:rPr>
      </w:pPr>
    </w:p>
    <w:p w:rsidR="004B671D" w:rsidRDefault="004B671D" w:rsidP="004B671D">
      <w:pPr>
        <w:pStyle w:val="PlainText"/>
        <w:rPr>
          <w:rFonts w:ascii="Arial" w:eastAsia="MS Mincho" w:hAnsi="Arial" w:cs="Arial"/>
          <w:sz w:val="22"/>
          <w:szCs w:val="22"/>
        </w:rPr>
      </w:pPr>
    </w:p>
    <w:p w:rsidR="004B671D" w:rsidRDefault="004B671D" w:rsidP="004B671D">
      <w:pPr>
        <w:pStyle w:val="PlainText"/>
        <w:rPr>
          <w:rFonts w:ascii="Arial" w:eastAsia="MS Mincho" w:hAnsi="Arial" w:cs="Arial"/>
          <w:sz w:val="22"/>
          <w:szCs w:val="22"/>
        </w:rPr>
      </w:pPr>
    </w:p>
    <w:p w:rsidR="004B671D" w:rsidRDefault="004B671D" w:rsidP="004B671D">
      <w:pPr>
        <w:pStyle w:val="PlainText"/>
        <w:rPr>
          <w:rFonts w:ascii="Arial" w:eastAsia="MS Mincho" w:hAnsi="Arial" w:cs="Arial"/>
          <w:sz w:val="22"/>
          <w:szCs w:val="22"/>
        </w:rPr>
      </w:pPr>
    </w:p>
    <w:p w:rsidR="004B671D" w:rsidRDefault="004B671D" w:rsidP="004B671D">
      <w:pPr>
        <w:pStyle w:val="PlainText"/>
        <w:rPr>
          <w:rFonts w:ascii="Arial" w:eastAsia="MS Mincho" w:hAnsi="Arial" w:cs="Arial"/>
          <w:sz w:val="22"/>
          <w:szCs w:val="22"/>
        </w:rPr>
      </w:pPr>
    </w:p>
    <w:p w:rsidR="004B671D" w:rsidRDefault="004B671D" w:rsidP="004B671D">
      <w:pPr>
        <w:pStyle w:val="PlainText"/>
        <w:rPr>
          <w:rFonts w:ascii="Arial" w:eastAsia="MS Mincho" w:hAnsi="Arial" w:cs="Arial"/>
          <w:sz w:val="22"/>
          <w:szCs w:val="22"/>
        </w:rPr>
      </w:pPr>
    </w:p>
    <w:p w:rsidR="004B671D" w:rsidRDefault="004B671D" w:rsidP="004B671D">
      <w:pPr>
        <w:pStyle w:val="PlainText"/>
        <w:ind w:left="1440"/>
        <w:rPr>
          <w:rFonts w:ascii="Arial" w:eastAsia="MS Mincho" w:hAnsi="Arial" w:cs="Arial"/>
          <w:sz w:val="22"/>
          <w:szCs w:val="22"/>
        </w:rPr>
      </w:pPr>
      <w:r>
        <w:rPr>
          <w:rFonts w:ascii="Arial" w:eastAsia="MS Mincho" w:hAnsi="Arial" w:cs="Arial"/>
          <w:sz w:val="22"/>
          <w:szCs w:val="22"/>
        </w:rPr>
        <w:t>Budget Analyst then completes the cost transfers to the appropriate WBS elements</w:t>
      </w:r>
      <w:r w:rsidR="00087C54">
        <w:rPr>
          <w:rFonts w:ascii="Arial" w:eastAsia="MS Mincho" w:hAnsi="Arial" w:cs="Arial"/>
          <w:sz w:val="22"/>
          <w:szCs w:val="22"/>
        </w:rPr>
        <w:t>.</w:t>
      </w:r>
    </w:p>
    <w:p w:rsidR="004B671D" w:rsidRPr="004B671D" w:rsidRDefault="004B671D" w:rsidP="004B671D">
      <w:pPr>
        <w:pStyle w:val="PlainText"/>
        <w:ind w:left="1440"/>
        <w:rPr>
          <w:rFonts w:ascii="Arial" w:eastAsia="MS Mincho" w:hAnsi="Arial" w:cs="Arial"/>
          <w:sz w:val="22"/>
          <w:szCs w:val="22"/>
        </w:rPr>
      </w:pPr>
    </w:p>
    <w:p w:rsidR="00CD33B3" w:rsidRPr="007C73D1" w:rsidRDefault="00CD33B3" w:rsidP="002D4FD1">
      <w:pPr>
        <w:pStyle w:val="PlainText"/>
        <w:contextualSpacing/>
        <w:rPr>
          <w:rFonts w:ascii="Arial" w:eastAsia="MS Mincho" w:hAnsi="Arial" w:cs="Arial"/>
          <w:sz w:val="22"/>
          <w:szCs w:val="22"/>
        </w:rPr>
      </w:pPr>
      <w:r w:rsidRPr="007C73D1">
        <w:rPr>
          <w:rFonts w:ascii="Arial" w:eastAsia="MS Mincho" w:hAnsi="Arial" w:cs="Arial"/>
          <w:sz w:val="22"/>
          <w:szCs w:val="22"/>
        </w:rPr>
        <w:t xml:space="preserve">* If </w:t>
      </w:r>
      <w:r w:rsidR="00627443" w:rsidRPr="007C73D1">
        <w:rPr>
          <w:rFonts w:ascii="Arial" w:eastAsia="MS Mincho" w:hAnsi="Arial" w:cs="Arial"/>
          <w:sz w:val="22"/>
          <w:szCs w:val="22"/>
        </w:rPr>
        <w:t xml:space="preserve">problems are </w:t>
      </w:r>
      <w:r w:rsidR="00A8145B" w:rsidRPr="007C73D1">
        <w:rPr>
          <w:rFonts w:ascii="Arial" w:eastAsia="MS Mincho" w:hAnsi="Arial" w:cs="Arial"/>
          <w:sz w:val="22"/>
          <w:szCs w:val="22"/>
        </w:rPr>
        <w:t>detected</w:t>
      </w:r>
      <w:r w:rsidR="00627443" w:rsidRPr="007C73D1">
        <w:rPr>
          <w:rFonts w:ascii="Arial" w:eastAsia="MS Mincho" w:hAnsi="Arial" w:cs="Arial"/>
          <w:sz w:val="22"/>
          <w:szCs w:val="22"/>
        </w:rPr>
        <w:t>,</w:t>
      </w:r>
      <w:r w:rsidR="00A8145B" w:rsidRPr="007C73D1">
        <w:rPr>
          <w:rFonts w:ascii="Arial" w:eastAsia="MS Mincho" w:hAnsi="Arial" w:cs="Arial"/>
          <w:sz w:val="22"/>
          <w:szCs w:val="22"/>
        </w:rPr>
        <w:t xml:space="preserve"> HQ </w:t>
      </w:r>
      <w:r w:rsidR="00793F67" w:rsidRPr="007C73D1">
        <w:rPr>
          <w:rFonts w:ascii="Arial" w:eastAsia="MS Mincho" w:hAnsi="Arial" w:cs="Arial"/>
          <w:sz w:val="22"/>
          <w:szCs w:val="22"/>
        </w:rPr>
        <w:t>NETCOM</w:t>
      </w:r>
      <w:r w:rsidR="00A8145B" w:rsidRPr="007C73D1">
        <w:rPr>
          <w:rFonts w:ascii="Arial" w:eastAsia="MS Mincho" w:hAnsi="Arial" w:cs="Arial"/>
          <w:sz w:val="22"/>
          <w:szCs w:val="22"/>
        </w:rPr>
        <w:t xml:space="preserve"> will direct corrective action</w:t>
      </w:r>
      <w:r w:rsidR="00404632">
        <w:rPr>
          <w:rFonts w:ascii="Arial" w:eastAsia="MS Mincho" w:hAnsi="Arial" w:cs="Arial"/>
          <w:sz w:val="22"/>
          <w:szCs w:val="22"/>
        </w:rPr>
        <w:t>.</w:t>
      </w:r>
    </w:p>
    <w:p w:rsidR="00F8431E" w:rsidRPr="007C73D1" w:rsidRDefault="00F8431E" w:rsidP="002D4FD1">
      <w:pPr>
        <w:pStyle w:val="PlainText"/>
        <w:contextualSpacing/>
        <w:rPr>
          <w:rFonts w:ascii="Arial" w:eastAsia="MS Mincho" w:hAnsi="Arial" w:cs="Arial"/>
          <w:sz w:val="22"/>
          <w:szCs w:val="22"/>
        </w:rPr>
      </w:pPr>
    </w:p>
    <w:p w:rsidR="00F8431E" w:rsidRPr="007C73D1" w:rsidRDefault="00DA4505" w:rsidP="002D4FD1">
      <w:pPr>
        <w:pStyle w:val="PlainText"/>
        <w:contextualSpacing/>
        <w:rPr>
          <w:rFonts w:ascii="Arial" w:eastAsia="MS Mincho" w:hAnsi="Arial" w:cs="Arial"/>
          <w:i/>
          <w:sz w:val="22"/>
          <w:szCs w:val="22"/>
        </w:rPr>
      </w:pPr>
      <w:r w:rsidRPr="007C73D1">
        <w:rPr>
          <w:rFonts w:ascii="Arial" w:eastAsia="MS Mincho" w:hAnsi="Arial" w:cs="Arial"/>
          <w:i/>
          <w:sz w:val="22"/>
          <w:szCs w:val="22"/>
        </w:rPr>
        <w:t>Fund Holders</w:t>
      </w:r>
      <w:r w:rsidR="00BB3A5A" w:rsidRPr="007C73D1">
        <w:rPr>
          <w:rFonts w:ascii="Arial" w:eastAsia="MS Mincho" w:hAnsi="Arial" w:cs="Arial"/>
          <w:i/>
          <w:sz w:val="22"/>
          <w:szCs w:val="22"/>
        </w:rPr>
        <w:t xml:space="preserve"> are not permitted to create Projects/WBSs outside of the scope of requirements listed above without prior approval from </w:t>
      </w:r>
      <w:r w:rsidR="00793F67" w:rsidRPr="007C73D1">
        <w:rPr>
          <w:rFonts w:ascii="Arial" w:eastAsia="MS Mincho" w:hAnsi="Arial" w:cs="Arial"/>
          <w:i/>
          <w:sz w:val="22"/>
          <w:szCs w:val="22"/>
        </w:rPr>
        <w:t>NETCOM</w:t>
      </w:r>
      <w:r w:rsidR="00BB3A5A" w:rsidRPr="007C73D1">
        <w:rPr>
          <w:rFonts w:ascii="Arial" w:eastAsia="MS Mincho" w:hAnsi="Arial" w:cs="Arial"/>
          <w:i/>
          <w:sz w:val="22"/>
          <w:szCs w:val="22"/>
        </w:rPr>
        <w:t xml:space="preserve"> Headquarters, G8 Financial Operations</w:t>
      </w:r>
      <w:r w:rsidR="003168F9" w:rsidRPr="007C73D1">
        <w:rPr>
          <w:rFonts w:ascii="Arial" w:eastAsia="MS Mincho" w:hAnsi="Arial" w:cs="Arial"/>
          <w:i/>
          <w:sz w:val="22"/>
          <w:szCs w:val="22"/>
        </w:rPr>
        <w:t xml:space="preserve"> ICW</w:t>
      </w:r>
      <w:r w:rsidR="00A8145B" w:rsidRPr="007C73D1">
        <w:rPr>
          <w:rFonts w:ascii="Arial" w:eastAsia="MS Mincho" w:hAnsi="Arial" w:cs="Arial"/>
          <w:i/>
          <w:sz w:val="22"/>
          <w:szCs w:val="22"/>
        </w:rPr>
        <w:t xml:space="preserve"> HQ Budget</w:t>
      </w:r>
      <w:r w:rsidR="00647BD8" w:rsidRPr="007C73D1">
        <w:rPr>
          <w:rFonts w:ascii="Arial" w:eastAsia="MS Mincho" w:hAnsi="Arial" w:cs="Arial"/>
          <w:i/>
          <w:sz w:val="22"/>
          <w:szCs w:val="22"/>
        </w:rPr>
        <w:t xml:space="preserve"> and Decision Support Teams</w:t>
      </w:r>
      <w:r w:rsidR="00AB713B" w:rsidRPr="007C73D1">
        <w:rPr>
          <w:rFonts w:ascii="Arial" w:eastAsia="MS Mincho" w:hAnsi="Arial" w:cs="Arial"/>
          <w:i/>
          <w:sz w:val="22"/>
          <w:szCs w:val="22"/>
        </w:rPr>
        <w:t>.</w:t>
      </w:r>
    </w:p>
    <w:p w:rsidR="00C66A18" w:rsidRPr="007C73D1" w:rsidRDefault="00C66A18" w:rsidP="002D4FD1">
      <w:pPr>
        <w:pStyle w:val="PlainText"/>
        <w:contextualSpacing/>
        <w:rPr>
          <w:rFonts w:ascii="Arial" w:eastAsia="MS Mincho" w:hAnsi="Arial" w:cs="Arial"/>
          <w:sz w:val="22"/>
          <w:szCs w:val="22"/>
        </w:rPr>
      </w:pPr>
    </w:p>
    <w:p w:rsidR="00EA04E1" w:rsidRPr="007C73D1" w:rsidRDefault="003D00DF" w:rsidP="002D4FD1">
      <w:pPr>
        <w:pStyle w:val="PlainText"/>
        <w:contextualSpacing/>
        <w:rPr>
          <w:rFonts w:ascii="Arial" w:eastAsia="MS Mincho" w:hAnsi="Arial" w:cs="Arial"/>
          <w:sz w:val="22"/>
          <w:szCs w:val="22"/>
        </w:rPr>
      </w:pPr>
      <w:r w:rsidRPr="007C73D1">
        <w:rPr>
          <w:rFonts w:ascii="Arial" w:eastAsia="MS Mincho" w:hAnsi="Arial" w:cs="Arial"/>
          <w:sz w:val="22"/>
          <w:szCs w:val="22"/>
        </w:rPr>
        <w:t>3</w:t>
      </w:r>
      <w:r w:rsidR="00B5610F" w:rsidRPr="007C73D1">
        <w:rPr>
          <w:rFonts w:ascii="Arial" w:eastAsia="MS Mincho" w:hAnsi="Arial" w:cs="Arial"/>
          <w:sz w:val="22"/>
          <w:szCs w:val="22"/>
        </w:rPr>
        <w:t xml:space="preserve">) </w:t>
      </w:r>
      <w:r w:rsidR="00B5610F" w:rsidRPr="007C73D1">
        <w:rPr>
          <w:rFonts w:ascii="Arial" w:eastAsia="MS Mincho" w:hAnsi="Arial" w:cs="Arial"/>
          <w:b/>
          <w:color w:val="0070C0"/>
          <w:sz w:val="22"/>
          <w:szCs w:val="22"/>
        </w:rPr>
        <w:t>Cost Centers</w:t>
      </w:r>
      <w:r w:rsidR="00B5610F" w:rsidRPr="007C73D1">
        <w:rPr>
          <w:rFonts w:ascii="Arial" w:eastAsia="MS Mincho" w:hAnsi="Arial" w:cs="Arial"/>
          <w:sz w:val="22"/>
          <w:szCs w:val="22"/>
        </w:rPr>
        <w:t xml:space="preserve"> represent organizational entities such as a Division, Section, Unit, et</w:t>
      </w:r>
      <w:r w:rsidR="00EA04E1" w:rsidRPr="007C73D1">
        <w:rPr>
          <w:rFonts w:ascii="Arial" w:eastAsia="MS Mincho" w:hAnsi="Arial" w:cs="Arial"/>
          <w:sz w:val="22"/>
          <w:szCs w:val="22"/>
        </w:rPr>
        <w:t>c</w:t>
      </w:r>
      <w:r w:rsidR="00627443" w:rsidRPr="007C73D1">
        <w:rPr>
          <w:rFonts w:ascii="Arial" w:eastAsia="MS Mincho" w:hAnsi="Arial" w:cs="Arial"/>
          <w:sz w:val="22"/>
          <w:szCs w:val="22"/>
        </w:rPr>
        <w:t>.,</w:t>
      </w:r>
      <w:r w:rsidR="00EA04E1" w:rsidRPr="007C73D1">
        <w:rPr>
          <w:rFonts w:ascii="Arial" w:eastAsia="MS Mincho" w:hAnsi="Arial" w:cs="Arial"/>
          <w:sz w:val="22"/>
          <w:szCs w:val="22"/>
        </w:rPr>
        <w:t xml:space="preserve"> within the Army structure</w:t>
      </w:r>
      <w:r w:rsidR="00597F53">
        <w:rPr>
          <w:rFonts w:ascii="Arial" w:eastAsia="MS Mincho" w:hAnsi="Arial" w:cs="Arial"/>
          <w:sz w:val="22"/>
          <w:szCs w:val="22"/>
        </w:rPr>
        <w:t>.</w:t>
      </w:r>
    </w:p>
    <w:p w:rsidR="00EA04E1" w:rsidRPr="007C73D1" w:rsidRDefault="00EA04E1" w:rsidP="002D4FD1">
      <w:pPr>
        <w:pStyle w:val="PlainText"/>
        <w:contextualSpacing/>
        <w:rPr>
          <w:rFonts w:ascii="Arial" w:eastAsia="MS Mincho" w:hAnsi="Arial" w:cs="Arial"/>
          <w:sz w:val="22"/>
          <w:szCs w:val="22"/>
        </w:rPr>
      </w:pPr>
    </w:p>
    <w:p w:rsidR="00EA04E1" w:rsidRPr="007C73D1" w:rsidRDefault="00793F67" w:rsidP="002D4FD1">
      <w:pPr>
        <w:pStyle w:val="PlainText"/>
        <w:contextualSpacing/>
        <w:rPr>
          <w:rFonts w:ascii="Arial" w:eastAsia="MS Mincho" w:hAnsi="Arial" w:cs="Arial"/>
          <w:sz w:val="22"/>
          <w:szCs w:val="22"/>
        </w:rPr>
      </w:pPr>
      <w:r w:rsidRPr="007C73D1">
        <w:rPr>
          <w:rFonts w:ascii="Arial" w:eastAsia="MS Mincho" w:hAnsi="Arial" w:cs="Arial"/>
          <w:sz w:val="22"/>
          <w:szCs w:val="22"/>
        </w:rPr>
        <w:t>NETCOM</w:t>
      </w:r>
      <w:r w:rsidR="00EA04E1" w:rsidRPr="007C73D1">
        <w:rPr>
          <w:rFonts w:ascii="Arial" w:eastAsia="MS Mincho" w:hAnsi="Arial" w:cs="Arial"/>
          <w:sz w:val="22"/>
          <w:szCs w:val="22"/>
        </w:rPr>
        <w:t xml:space="preserve"> Cost Centers have a default ISR assigned for the purpose of capturing residual cost remaining from allocations (e.g., ATAAPS labor)</w:t>
      </w:r>
      <w:r w:rsidR="00597F53">
        <w:rPr>
          <w:rFonts w:ascii="Arial" w:eastAsia="MS Mincho" w:hAnsi="Arial" w:cs="Arial"/>
          <w:sz w:val="22"/>
          <w:szCs w:val="22"/>
        </w:rPr>
        <w:t>.</w:t>
      </w:r>
    </w:p>
    <w:p w:rsidR="00EA04E1" w:rsidRPr="007C73D1" w:rsidRDefault="00EA04E1" w:rsidP="002D4FD1">
      <w:pPr>
        <w:pStyle w:val="PlainText"/>
        <w:contextualSpacing/>
        <w:rPr>
          <w:rFonts w:ascii="Arial" w:eastAsia="MS Mincho" w:hAnsi="Arial" w:cs="Arial"/>
          <w:sz w:val="22"/>
          <w:szCs w:val="22"/>
        </w:rPr>
      </w:pPr>
    </w:p>
    <w:p w:rsidR="00EA04E1" w:rsidRPr="007C73D1" w:rsidRDefault="00EA04E1" w:rsidP="009008E6">
      <w:pPr>
        <w:pStyle w:val="PlainText"/>
        <w:numPr>
          <w:ilvl w:val="0"/>
          <w:numId w:val="6"/>
        </w:numPr>
        <w:contextualSpacing/>
        <w:rPr>
          <w:rFonts w:ascii="Arial" w:eastAsia="MS Mincho" w:hAnsi="Arial" w:cs="Arial"/>
          <w:sz w:val="22"/>
          <w:szCs w:val="22"/>
        </w:rPr>
      </w:pPr>
      <w:r w:rsidRPr="007C73D1">
        <w:rPr>
          <w:rFonts w:ascii="Arial" w:eastAsia="MS Mincho" w:hAnsi="Arial" w:cs="Arial"/>
          <w:sz w:val="22"/>
          <w:szCs w:val="22"/>
        </w:rPr>
        <w:t>Cost Centers are built as pre-deployment master data and are tied to the approved/latest TDA in the Army's Force Management System (FMSWEB)</w:t>
      </w:r>
      <w:r w:rsidR="00597F53">
        <w:rPr>
          <w:rFonts w:ascii="Arial" w:eastAsia="MS Mincho" w:hAnsi="Arial" w:cs="Arial"/>
          <w:sz w:val="22"/>
          <w:szCs w:val="22"/>
        </w:rPr>
        <w:t>.</w:t>
      </w:r>
    </w:p>
    <w:p w:rsidR="00EA04E1" w:rsidRPr="007C73D1" w:rsidRDefault="00EA04E1" w:rsidP="002D4FD1">
      <w:pPr>
        <w:pStyle w:val="PlainText"/>
        <w:contextualSpacing/>
        <w:rPr>
          <w:rFonts w:ascii="Arial" w:eastAsia="MS Mincho" w:hAnsi="Arial" w:cs="Arial"/>
          <w:sz w:val="22"/>
          <w:szCs w:val="22"/>
        </w:rPr>
      </w:pPr>
    </w:p>
    <w:p w:rsidR="00EA04E1" w:rsidRPr="007C73D1" w:rsidRDefault="00EA04E1" w:rsidP="009008E6">
      <w:pPr>
        <w:pStyle w:val="PlainText"/>
        <w:numPr>
          <w:ilvl w:val="0"/>
          <w:numId w:val="6"/>
        </w:numPr>
        <w:contextualSpacing/>
        <w:rPr>
          <w:rFonts w:ascii="Arial" w:eastAsia="MS Mincho" w:hAnsi="Arial" w:cs="Arial"/>
          <w:sz w:val="22"/>
          <w:szCs w:val="22"/>
        </w:rPr>
      </w:pPr>
      <w:r w:rsidRPr="007C73D1">
        <w:rPr>
          <w:rFonts w:ascii="Arial" w:eastAsia="MS Mincho" w:hAnsi="Arial" w:cs="Arial"/>
          <w:sz w:val="22"/>
          <w:szCs w:val="22"/>
        </w:rPr>
        <w:t>Cost Centers are static and will not change except for rare circumstances such as reorganizations, transformation, or other personnel impacted actions</w:t>
      </w:r>
      <w:r w:rsidR="00597F53">
        <w:rPr>
          <w:rFonts w:ascii="Arial" w:eastAsia="MS Mincho" w:hAnsi="Arial" w:cs="Arial"/>
          <w:sz w:val="22"/>
          <w:szCs w:val="22"/>
        </w:rPr>
        <w:t>.</w:t>
      </w:r>
    </w:p>
    <w:p w:rsidR="00A011F8" w:rsidRDefault="00A011F8">
      <w:pPr>
        <w:pStyle w:val="PlainText"/>
        <w:contextualSpacing/>
        <w:rPr>
          <w:rFonts w:ascii="Arial" w:eastAsia="MS Mincho" w:hAnsi="Arial" w:cs="Arial"/>
          <w:sz w:val="22"/>
          <w:szCs w:val="22"/>
        </w:rPr>
      </w:pPr>
    </w:p>
    <w:p w:rsidR="00EA04E1" w:rsidRPr="007C73D1" w:rsidRDefault="00EA04E1" w:rsidP="009008E6">
      <w:pPr>
        <w:pStyle w:val="PlainText"/>
        <w:numPr>
          <w:ilvl w:val="0"/>
          <w:numId w:val="6"/>
        </w:numPr>
        <w:contextualSpacing/>
        <w:rPr>
          <w:rFonts w:ascii="Arial" w:eastAsia="MS Mincho" w:hAnsi="Arial" w:cs="Arial"/>
          <w:sz w:val="22"/>
          <w:szCs w:val="22"/>
        </w:rPr>
      </w:pPr>
      <w:r w:rsidRPr="007C73D1">
        <w:rPr>
          <w:rFonts w:ascii="Arial" w:eastAsia="MS Mincho" w:hAnsi="Arial" w:cs="Arial"/>
          <w:sz w:val="22"/>
          <w:szCs w:val="22"/>
        </w:rPr>
        <w:t xml:space="preserve">Cost Centers are not created to capture </w:t>
      </w:r>
      <w:r w:rsidR="00504AB1">
        <w:rPr>
          <w:rFonts w:ascii="Arial" w:eastAsia="MS Mincho" w:hAnsi="Arial" w:cs="Arial"/>
          <w:sz w:val="22"/>
          <w:szCs w:val="22"/>
        </w:rPr>
        <w:t>IT</w:t>
      </w:r>
      <w:r w:rsidR="00AB713B" w:rsidRPr="007C73D1">
        <w:rPr>
          <w:rFonts w:ascii="Arial" w:eastAsia="MS Mincho" w:hAnsi="Arial" w:cs="Arial"/>
          <w:sz w:val="22"/>
          <w:szCs w:val="22"/>
        </w:rPr>
        <w:t xml:space="preserve"> service </w:t>
      </w:r>
      <w:r w:rsidRPr="007C73D1">
        <w:rPr>
          <w:rFonts w:ascii="Arial" w:eastAsia="MS Mincho" w:hAnsi="Arial" w:cs="Arial"/>
          <w:sz w:val="22"/>
          <w:szCs w:val="22"/>
        </w:rPr>
        <w:t>cost</w:t>
      </w:r>
      <w:r w:rsidR="00AB713B" w:rsidRPr="007C73D1">
        <w:rPr>
          <w:rFonts w:ascii="Arial" w:eastAsia="MS Mincho" w:hAnsi="Arial" w:cs="Arial"/>
          <w:sz w:val="22"/>
          <w:szCs w:val="22"/>
        </w:rPr>
        <w:t>s</w:t>
      </w:r>
      <w:r w:rsidRPr="007C73D1">
        <w:rPr>
          <w:rFonts w:ascii="Arial" w:eastAsia="MS Mincho" w:hAnsi="Arial" w:cs="Arial"/>
          <w:sz w:val="22"/>
          <w:szCs w:val="22"/>
        </w:rPr>
        <w:t>/expenditures</w:t>
      </w:r>
      <w:r w:rsidR="00597F53">
        <w:rPr>
          <w:rFonts w:ascii="Arial" w:eastAsia="MS Mincho" w:hAnsi="Arial" w:cs="Arial"/>
          <w:sz w:val="22"/>
          <w:szCs w:val="22"/>
        </w:rPr>
        <w:t>.</w:t>
      </w:r>
    </w:p>
    <w:p w:rsidR="00A011F8" w:rsidRDefault="00A011F8">
      <w:pPr>
        <w:pStyle w:val="PlainText"/>
        <w:ind w:left="720"/>
        <w:contextualSpacing/>
        <w:rPr>
          <w:rFonts w:ascii="Arial" w:eastAsia="MS Mincho" w:hAnsi="Arial" w:cs="Arial"/>
          <w:sz w:val="22"/>
          <w:szCs w:val="22"/>
        </w:rPr>
      </w:pPr>
    </w:p>
    <w:p w:rsidR="003F5D66" w:rsidRPr="007C73D1" w:rsidRDefault="003F5D66" w:rsidP="009008E6">
      <w:pPr>
        <w:pStyle w:val="PlainText"/>
        <w:numPr>
          <w:ilvl w:val="0"/>
          <w:numId w:val="6"/>
        </w:numPr>
        <w:contextualSpacing/>
        <w:rPr>
          <w:rFonts w:ascii="Arial" w:eastAsia="MS Mincho" w:hAnsi="Arial" w:cs="Arial"/>
          <w:sz w:val="22"/>
          <w:szCs w:val="22"/>
        </w:rPr>
      </w:pPr>
      <w:r w:rsidRPr="007C73D1">
        <w:rPr>
          <w:rFonts w:ascii="Arial" w:eastAsia="MS Mincho" w:hAnsi="Arial" w:cs="Arial"/>
          <w:sz w:val="22"/>
          <w:szCs w:val="22"/>
        </w:rPr>
        <w:t xml:space="preserve">Executing at Cost Center level will negatively impact your site’s </w:t>
      </w:r>
      <w:r w:rsidR="00504AB1">
        <w:rPr>
          <w:rFonts w:ascii="Arial" w:eastAsia="MS Mincho" w:hAnsi="Arial" w:cs="Arial"/>
          <w:sz w:val="22"/>
          <w:szCs w:val="22"/>
        </w:rPr>
        <w:t>IT</w:t>
      </w:r>
      <w:r w:rsidRPr="007C73D1">
        <w:rPr>
          <w:rFonts w:ascii="Arial" w:eastAsia="MS Mincho" w:hAnsi="Arial" w:cs="Arial"/>
          <w:sz w:val="22"/>
          <w:szCs w:val="22"/>
        </w:rPr>
        <w:t xml:space="preserve"> service cost tracking and reports</w:t>
      </w:r>
      <w:r w:rsidR="00597F53">
        <w:rPr>
          <w:rFonts w:ascii="Arial" w:eastAsia="MS Mincho" w:hAnsi="Arial" w:cs="Arial"/>
          <w:sz w:val="22"/>
          <w:szCs w:val="22"/>
        </w:rPr>
        <w:t>.</w:t>
      </w:r>
    </w:p>
    <w:p w:rsidR="00A011F8" w:rsidRDefault="00A011F8">
      <w:pPr>
        <w:pStyle w:val="PlainText"/>
        <w:ind w:left="720"/>
        <w:contextualSpacing/>
        <w:rPr>
          <w:rFonts w:ascii="Arial" w:eastAsia="MS Mincho" w:hAnsi="Arial" w:cs="Arial"/>
          <w:sz w:val="22"/>
          <w:szCs w:val="22"/>
        </w:rPr>
      </w:pPr>
    </w:p>
    <w:p w:rsidR="00DF3190" w:rsidRPr="007C73D1" w:rsidRDefault="00F505E3" w:rsidP="002D4FD1">
      <w:pPr>
        <w:pStyle w:val="PlainText"/>
        <w:contextualSpacing/>
        <w:rPr>
          <w:rFonts w:ascii="Arial" w:eastAsia="MS Mincho" w:hAnsi="Arial" w:cs="Arial"/>
          <w:b/>
          <w:sz w:val="22"/>
          <w:szCs w:val="22"/>
        </w:rPr>
      </w:pPr>
      <w:r w:rsidRPr="007C73D1">
        <w:rPr>
          <w:rFonts w:ascii="Arial" w:eastAsia="MS Mincho" w:hAnsi="Arial" w:cs="Arial"/>
          <w:sz w:val="22"/>
          <w:szCs w:val="22"/>
        </w:rPr>
        <w:t xml:space="preserve">Example of a Cost Center Master Record </w:t>
      </w:r>
      <w:r w:rsidR="001D71A2" w:rsidRPr="007C73D1">
        <w:rPr>
          <w:rFonts w:ascii="Arial" w:eastAsia="MS Mincho" w:hAnsi="Arial" w:cs="Arial"/>
          <w:sz w:val="22"/>
          <w:szCs w:val="22"/>
        </w:rPr>
        <w:t>–</w:t>
      </w:r>
    </w:p>
    <w:p w:rsidR="00DF3190" w:rsidRPr="007C73D1" w:rsidRDefault="001D14B9" w:rsidP="002D4FD1">
      <w:pPr>
        <w:pStyle w:val="PlainText"/>
        <w:contextualSpacing/>
        <w:rPr>
          <w:rFonts w:ascii="Arial" w:eastAsia="MS Mincho" w:hAnsi="Arial" w:cs="Arial"/>
          <w:b/>
          <w:sz w:val="22"/>
          <w:szCs w:val="22"/>
        </w:rPr>
      </w:pPr>
      <w:r>
        <w:rPr>
          <w:rFonts w:ascii="Arial" w:eastAsia="MS Mincho" w:hAnsi="Arial" w:cs="Arial"/>
          <w:b/>
          <w:noProof/>
        </w:rPr>
        <w:drawing>
          <wp:anchor distT="0" distB="0" distL="114300" distR="114300" simplePos="0" relativeHeight="251727872" behindDoc="1" locked="0" layoutInCell="1" allowOverlap="1">
            <wp:simplePos x="0" y="0"/>
            <wp:positionH relativeFrom="margin">
              <wp:align>center</wp:align>
            </wp:positionH>
            <wp:positionV relativeFrom="paragraph">
              <wp:posOffset>30480</wp:posOffset>
            </wp:positionV>
            <wp:extent cx="4074160" cy="3764280"/>
            <wp:effectExtent l="19050" t="0" r="2540" b="0"/>
            <wp:wrapTight wrapText="bothSides">
              <wp:wrapPolygon edited="0">
                <wp:start x="-101" y="0"/>
                <wp:lineTo x="-101" y="21534"/>
                <wp:lineTo x="21613" y="21534"/>
                <wp:lineTo x="21613" y="0"/>
                <wp:lineTo x="-101" y="0"/>
              </wp:wrapPolygon>
            </wp:wrapTight>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srcRect l="579" t="23772" r="53658" b="5911"/>
                    <a:stretch>
                      <a:fillRect/>
                    </a:stretch>
                  </pic:blipFill>
                  <pic:spPr bwMode="auto">
                    <a:xfrm>
                      <a:off x="0" y="0"/>
                      <a:ext cx="4074160" cy="3764280"/>
                    </a:xfrm>
                    <a:prstGeom prst="rect">
                      <a:avLst/>
                    </a:prstGeom>
                    <a:noFill/>
                    <a:ln w="9525">
                      <a:noFill/>
                      <a:miter lim="800000"/>
                      <a:headEnd/>
                      <a:tailEnd/>
                    </a:ln>
                  </pic:spPr>
                </pic:pic>
              </a:graphicData>
            </a:graphic>
          </wp:anchor>
        </w:drawing>
      </w:r>
    </w:p>
    <w:p w:rsidR="00CB4184" w:rsidRPr="007C73D1" w:rsidRDefault="00CB4184" w:rsidP="002D4FD1">
      <w:pPr>
        <w:pStyle w:val="PlainText"/>
        <w:contextualSpacing/>
        <w:rPr>
          <w:rFonts w:ascii="Arial" w:eastAsia="MS Mincho" w:hAnsi="Arial" w:cs="Arial"/>
          <w:b/>
          <w:sz w:val="22"/>
          <w:szCs w:val="22"/>
        </w:rPr>
      </w:pPr>
    </w:p>
    <w:p w:rsidR="00EF54C3" w:rsidRPr="007C73D1" w:rsidRDefault="00EF54C3" w:rsidP="002D4FD1">
      <w:pPr>
        <w:pStyle w:val="PlainText"/>
        <w:contextualSpacing/>
        <w:rPr>
          <w:rFonts w:ascii="Arial" w:eastAsia="MS Mincho" w:hAnsi="Arial" w:cs="Arial"/>
          <w:b/>
          <w:sz w:val="22"/>
          <w:szCs w:val="22"/>
        </w:rPr>
      </w:pPr>
    </w:p>
    <w:p w:rsidR="00EF54C3" w:rsidRPr="007C73D1" w:rsidRDefault="00EF54C3" w:rsidP="002D4FD1">
      <w:pPr>
        <w:pStyle w:val="PlainText"/>
        <w:contextualSpacing/>
        <w:rPr>
          <w:rFonts w:ascii="Arial" w:eastAsia="MS Mincho" w:hAnsi="Arial" w:cs="Arial"/>
          <w:b/>
          <w:sz w:val="22"/>
          <w:szCs w:val="22"/>
        </w:rPr>
      </w:pPr>
    </w:p>
    <w:p w:rsidR="00EF54C3" w:rsidRPr="007C73D1" w:rsidRDefault="00EF54C3" w:rsidP="002D4FD1">
      <w:pPr>
        <w:pStyle w:val="PlainText"/>
        <w:contextualSpacing/>
        <w:rPr>
          <w:rFonts w:ascii="Arial" w:eastAsia="MS Mincho" w:hAnsi="Arial" w:cs="Arial"/>
          <w:b/>
          <w:sz w:val="22"/>
          <w:szCs w:val="22"/>
        </w:rPr>
      </w:pPr>
    </w:p>
    <w:p w:rsidR="00EF54C3" w:rsidRPr="007C73D1" w:rsidRDefault="00EF54C3" w:rsidP="002D4FD1">
      <w:pPr>
        <w:pStyle w:val="PlainText"/>
        <w:contextualSpacing/>
        <w:rPr>
          <w:rFonts w:ascii="Arial" w:eastAsia="MS Mincho" w:hAnsi="Arial" w:cs="Arial"/>
          <w:b/>
          <w:sz w:val="22"/>
          <w:szCs w:val="22"/>
        </w:rPr>
      </w:pPr>
    </w:p>
    <w:p w:rsidR="00EF54C3" w:rsidRPr="007C73D1" w:rsidRDefault="00EF54C3" w:rsidP="002D4FD1">
      <w:pPr>
        <w:pStyle w:val="PlainText"/>
        <w:contextualSpacing/>
        <w:rPr>
          <w:rFonts w:ascii="Arial" w:eastAsia="MS Mincho" w:hAnsi="Arial" w:cs="Arial"/>
          <w:b/>
          <w:sz w:val="22"/>
          <w:szCs w:val="22"/>
        </w:rPr>
      </w:pPr>
    </w:p>
    <w:p w:rsidR="00EF54C3" w:rsidRPr="007C73D1" w:rsidRDefault="00EF54C3" w:rsidP="002D4FD1">
      <w:pPr>
        <w:pStyle w:val="PlainText"/>
        <w:contextualSpacing/>
        <w:rPr>
          <w:rFonts w:ascii="Arial" w:eastAsia="MS Mincho" w:hAnsi="Arial" w:cs="Arial"/>
          <w:b/>
          <w:sz w:val="22"/>
          <w:szCs w:val="22"/>
        </w:rPr>
      </w:pPr>
    </w:p>
    <w:p w:rsidR="00EF54C3" w:rsidRPr="007C73D1" w:rsidRDefault="00EF54C3" w:rsidP="002D4FD1">
      <w:pPr>
        <w:pStyle w:val="PlainText"/>
        <w:contextualSpacing/>
        <w:rPr>
          <w:rFonts w:ascii="Arial" w:eastAsia="MS Mincho" w:hAnsi="Arial" w:cs="Arial"/>
          <w:b/>
          <w:sz w:val="22"/>
          <w:szCs w:val="22"/>
        </w:rPr>
      </w:pPr>
    </w:p>
    <w:p w:rsidR="00EF54C3" w:rsidRPr="007C73D1" w:rsidRDefault="00EF54C3" w:rsidP="002D4FD1">
      <w:pPr>
        <w:pStyle w:val="PlainText"/>
        <w:contextualSpacing/>
        <w:rPr>
          <w:rFonts w:ascii="Arial" w:eastAsia="MS Mincho" w:hAnsi="Arial" w:cs="Arial"/>
          <w:b/>
          <w:sz w:val="22"/>
          <w:szCs w:val="22"/>
        </w:rPr>
      </w:pPr>
    </w:p>
    <w:p w:rsidR="00EF54C3" w:rsidRPr="007C73D1" w:rsidRDefault="00EF54C3" w:rsidP="002D4FD1">
      <w:pPr>
        <w:pStyle w:val="PlainText"/>
        <w:contextualSpacing/>
        <w:rPr>
          <w:rFonts w:ascii="Arial" w:eastAsia="MS Mincho" w:hAnsi="Arial" w:cs="Arial"/>
          <w:b/>
          <w:sz w:val="22"/>
          <w:szCs w:val="22"/>
        </w:rPr>
      </w:pPr>
    </w:p>
    <w:p w:rsidR="00EF54C3" w:rsidRPr="007C73D1" w:rsidRDefault="00EF54C3" w:rsidP="002D4FD1">
      <w:pPr>
        <w:pStyle w:val="PlainText"/>
        <w:contextualSpacing/>
        <w:rPr>
          <w:rFonts w:ascii="Arial" w:eastAsia="MS Mincho" w:hAnsi="Arial" w:cs="Arial"/>
          <w:b/>
          <w:sz w:val="22"/>
          <w:szCs w:val="22"/>
        </w:rPr>
      </w:pPr>
    </w:p>
    <w:p w:rsidR="00EF54C3" w:rsidRPr="007C73D1" w:rsidRDefault="00AF6340" w:rsidP="002D4FD1">
      <w:pPr>
        <w:pStyle w:val="PlainText"/>
        <w:contextualSpacing/>
        <w:rPr>
          <w:rFonts w:ascii="Arial" w:eastAsia="MS Mincho" w:hAnsi="Arial" w:cs="Arial"/>
          <w:b/>
          <w:sz w:val="22"/>
          <w:szCs w:val="22"/>
        </w:rPr>
      </w:pPr>
      <w:r>
        <w:rPr>
          <w:rFonts w:ascii="Arial" w:eastAsia="MS Mincho" w:hAnsi="Arial" w:cs="Arial"/>
          <w:b/>
          <w:noProof/>
          <w:sz w:val="22"/>
          <w:szCs w:val="22"/>
        </w:rPr>
        <w:pict>
          <v:shapetype id="_x0000_t202" coordsize="21600,21600" o:spt="202" path="m,l,21600r21600,l21600,xe">
            <v:stroke joinstyle="miter"/>
            <v:path gradientshapeok="t" o:connecttype="rect"/>
          </v:shapetype>
          <v:shape id="Text Box 12" o:spid="_x0000_s1028" type="#_x0000_t202" style="position:absolute;margin-left:239.1pt;margin-top:2.6pt;width:170.35pt;height:32.25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" filled="f">
            <v:textbox>
              <w:txbxContent>
                <w:p w:rsidR="00030D1A" w:rsidRPr="00FF0DD3" w:rsidRDefault="00030D1A">
                  <w:pPr>
                    <w:rPr>
                      <w:rFonts w:ascii="Arial" w:hAnsi="Arial" w:cs="Arial"/>
                      <w:sz w:val="18"/>
                    </w:rPr>
                  </w:pPr>
                  <w:r w:rsidRPr="00AA580F">
                    <w:rPr>
                      <w:rFonts w:ascii="Arial" w:hAnsi="Arial" w:cs="Arial"/>
                      <w:sz w:val="18"/>
                    </w:rPr>
                    <w:t>NETCOM does not assign FCA codes or Point Accounts to Cost Centers.</w:t>
                  </w:r>
                </w:p>
              </w:txbxContent>
            </v:textbox>
          </v:shape>
        </w:pict>
      </w:r>
    </w:p>
    <w:p w:rsidR="00EF54C3" w:rsidRPr="007C73D1" w:rsidRDefault="00AF6340" w:rsidP="002D4FD1">
      <w:pPr>
        <w:pStyle w:val="PlainText"/>
        <w:contextualSpacing/>
        <w:rPr>
          <w:rFonts w:ascii="Arial" w:eastAsia="MS Mincho" w:hAnsi="Arial" w:cs="Arial"/>
          <w:b/>
          <w:sz w:val="22"/>
          <w:szCs w:val="22"/>
        </w:rPr>
      </w:pPr>
      <w:r>
        <w:rPr>
          <w:rFonts w:ascii="Arial" w:eastAsia="MS Mincho" w:hAnsi="Arial" w:cs="Arial"/>
          <w:b/>
          <w:noProof/>
          <w:sz w:val="22"/>
          <w:szCs w:val="22"/>
        </w:rPr>
        <w:pict>
          <v:shapetype id="_x0000_t32" coordsize="21600,21600" o:spt="32" o:oned="t" path="m,l21600,21600e" filled="f">
            <v:path arrowok="t" fillok="f" o:connecttype="none"/>
            <o:lock v:ext="edit" shapetype="t"/>
          </v:shapetype>
          <v:shape id="AutoShape 11" o:spid="_x0000_s1027" type="#_x0000_t32" style="position:absolute;margin-left:92.3pt;margin-top:12.35pt;width:137.5pt;height:.05pt;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" strokecolor="red" strokeweight="1pt">
            <v:shadow color="#622423 [1605]" opacity=".5" offset="1pt"/>
          </v:shape>
        </w:pict>
      </w:r>
    </w:p>
    <w:p w:rsidR="00EF54C3" w:rsidRPr="007C73D1" w:rsidRDefault="00EF54C3" w:rsidP="002D4FD1">
      <w:pPr>
        <w:pStyle w:val="PlainText"/>
        <w:contextualSpacing/>
        <w:rPr>
          <w:rFonts w:ascii="Arial" w:eastAsia="MS Mincho" w:hAnsi="Arial" w:cs="Arial"/>
          <w:b/>
          <w:sz w:val="22"/>
          <w:szCs w:val="22"/>
        </w:rPr>
      </w:pPr>
    </w:p>
    <w:p w:rsidR="00EF54C3" w:rsidRPr="007C73D1" w:rsidRDefault="00EF54C3" w:rsidP="002D4FD1">
      <w:pPr>
        <w:pStyle w:val="PlainText"/>
        <w:contextualSpacing/>
        <w:rPr>
          <w:rFonts w:ascii="Arial" w:eastAsia="MS Mincho" w:hAnsi="Arial" w:cs="Arial"/>
          <w:b/>
          <w:sz w:val="22"/>
          <w:szCs w:val="22"/>
        </w:rPr>
      </w:pPr>
    </w:p>
    <w:p w:rsidR="00EF54C3" w:rsidRPr="007C73D1" w:rsidRDefault="00EF54C3" w:rsidP="002D4FD1">
      <w:pPr>
        <w:pStyle w:val="PlainText"/>
        <w:contextualSpacing/>
        <w:rPr>
          <w:rFonts w:ascii="Arial" w:eastAsia="MS Mincho" w:hAnsi="Arial" w:cs="Arial"/>
          <w:b/>
          <w:sz w:val="22"/>
          <w:szCs w:val="22"/>
        </w:rPr>
      </w:pPr>
    </w:p>
    <w:p w:rsidR="00EF54C3" w:rsidRPr="007C73D1" w:rsidRDefault="00EF54C3" w:rsidP="002D4FD1">
      <w:pPr>
        <w:pStyle w:val="PlainText"/>
        <w:contextualSpacing/>
        <w:rPr>
          <w:rFonts w:ascii="Arial" w:eastAsia="MS Mincho" w:hAnsi="Arial" w:cs="Arial"/>
          <w:b/>
          <w:sz w:val="22"/>
          <w:szCs w:val="22"/>
        </w:rPr>
      </w:pPr>
    </w:p>
    <w:p w:rsidR="00EF54C3" w:rsidRPr="007C73D1" w:rsidRDefault="00EF54C3" w:rsidP="002D4FD1">
      <w:pPr>
        <w:pStyle w:val="PlainText"/>
        <w:contextualSpacing/>
        <w:rPr>
          <w:rFonts w:ascii="Arial" w:eastAsia="MS Mincho" w:hAnsi="Arial" w:cs="Arial"/>
          <w:b/>
          <w:sz w:val="22"/>
          <w:szCs w:val="22"/>
        </w:rPr>
      </w:pPr>
    </w:p>
    <w:p w:rsidR="00EF54C3" w:rsidRPr="007C73D1" w:rsidRDefault="00EF54C3" w:rsidP="002D4FD1">
      <w:pPr>
        <w:pStyle w:val="PlainText"/>
        <w:contextualSpacing/>
        <w:rPr>
          <w:rFonts w:ascii="Arial" w:eastAsia="MS Mincho" w:hAnsi="Arial" w:cs="Arial"/>
          <w:b/>
          <w:sz w:val="22"/>
          <w:szCs w:val="22"/>
        </w:rPr>
      </w:pPr>
    </w:p>
    <w:p w:rsidR="00EF54C3" w:rsidRPr="007C73D1" w:rsidRDefault="00EF54C3" w:rsidP="002D4FD1">
      <w:pPr>
        <w:pStyle w:val="PlainText"/>
        <w:contextualSpacing/>
        <w:rPr>
          <w:rFonts w:ascii="Arial" w:eastAsia="MS Mincho" w:hAnsi="Arial" w:cs="Arial"/>
          <w:b/>
          <w:sz w:val="22"/>
          <w:szCs w:val="22"/>
        </w:rPr>
      </w:pPr>
    </w:p>
    <w:p w:rsidR="001264C7" w:rsidRDefault="001264C7" w:rsidP="002D4FD1">
      <w:pPr>
        <w:pStyle w:val="PlainText"/>
        <w:contextualSpacing/>
        <w:rPr>
          <w:rFonts w:ascii="Arial" w:eastAsia="MS Mincho" w:hAnsi="Arial" w:cs="Arial"/>
          <w:b/>
          <w:sz w:val="22"/>
          <w:szCs w:val="22"/>
        </w:rPr>
      </w:pPr>
    </w:p>
    <w:p w:rsidR="00504AB1" w:rsidRDefault="00504AB1" w:rsidP="002D4FD1">
      <w:pPr>
        <w:pStyle w:val="PlainText"/>
        <w:contextualSpacing/>
        <w:rPr>
          <w:rFonts w:ascii="Arial" w:eastAsia="MS Mincho" w:hAnsi="Arial" w:cs="Arial"/>
          <w:b/>
          <w:sz w:val="22"/>
          <w:szCs w:val="22"/>
        </w:rPr>
      </w:pPr>
    </w:p>
    <w:p w:rsidR="00504AB1" w:rsidRDefault="00504AB1" w:rsidP="002D4FD1">
      <w:pPr>
        <w:pStyle w:val="PlainText"/>
        <w:contextualSpacing/>
        <w:rPr>
          <w:rFonts w:ascii="Arial" w:eastAsia="MS Mincho" w:hAnsi="Arial" w:cs="Arial"/>
          <w:b/>
          <w:sz w:val="22"/>
          <w:szCs w:val="22"/>
        </w:rPr>
      </w:pPr>
    </w:p>
    <w:p w:rsidR="00CD33B3" w:rsidRPr="007C73D1" w:rsidRDefault="00CD33B3" w:rsidP="002D4FD1">
      <w:pPr>
        <w:pStyle w:val="PlainText"/>
        <w:contextualSpacing/>
        <w:rPr>
          <w:rFonts w:ascii="Arial" w:eastAsia="MS Mincho" w:hAnsi="Arial" w:cs="Arial"/>
          <w:sz w:val="22"/>
          <w:szCs w:val="22"/>
        </w:rPr>
      </w:pPr>
      <w:r w:rsidRPr="007C73D1">
        <w:rPr>
          <w:rFonts w:ascii="Arial" w:eastAsia="MS Mincho" w:hAnsi="Arial" w:cs="Arial"/>
          <w:b/>
          <w:sz w:val="22"/>
          <w:szCs w:val="22"/>
        </w:rPr>
        <w:t>Basic Rules</w:t>
      </w:r>
      <w:r w:rsidR="00801AD0" w:rsidRPr="007C73D1">
        <w:rPr>
          <w:rFonts w:ascii="Arial" w:eastAsia="MS Mincho" w:hAnsi="Arial" w:cs="Arial"/>
          <w:b/>
          <w:sz w:val="22"/>
          <w:szCs w:val="22"/>
        </w:rPr>
        <w:t xml:space="preserve"> &amp; Information</w:t>
      </w:r>
      <w:r w:rsidRPr="007C73D1">
        <w:rPr>
          <w:rFonts w:ascii="Arial" w:eastAsia="MS Mincho" w:hAnsi="Arial" w:cs="Arial"/>
          <w:b/>
          <w:sz w:val="22"/>
          <w:szCs w:val="22"/>
        </w:rPr>
        <w:t xml:space="preserve"> for Cost Objects</w:t>
      </w:r>
      <w:r w:rsidRPr="007C73D1">
        <w:rPr>
          <w:rFonts w:ascii="Arial" w:eastAsia="MS Mincho" w:hAnsi="Arial" w:cs="Arial"/>
          <w:sz w:val="22"/>
          <w:szCs w:val="22"/>
        </w:rPr>
        <w:t>:</w:t>
      </w:r>
    </w:p>
    <w:p w:rsidR="00CD33B3" w:rsidRPr="007C73D1" w:rsidRDefault="00CD33B3" w:rsidP="002D4FD1">
      <w:pPr>
        <w:pStyle w:val="PlainText"/>
        <w:contextualSpacing/>
        <w:rPr>
          <w:rFonts w:ascii="Arial" w:eastAsia="MS Mincho" w:hAnsi="Arial" w:cs="Arial"/>
          <w:sz w:val="22"/>
          <w:szCs w:val="22"/>
        </w:rPr>
      </w:pPr>
    </w:p>
    <w:p w:rsidR="00CD33B3" w:rsidRPr="007C73D1" w:rsidRDefault="00CD33B3" w:rsidP="009008E6">
      <w:pPr>
        <w:pStyle w:val="PlainText"/>
        <w:numPr>
          <w:ilvl w:val="0"/>
          <w:numId w:val="7"/>
        </w:numPr>
        <w:contextualSpacing/>
        <w:rPr>
          <w:rFonts w:ascii="Arial" w:eastAsia="MS Mincho" w:hAnsi="Arial" w:cs="Arial"/>
          <w:sz w:val="22"/>
          <w:szCs w:val="22"/>
        </w:rPr>
      </w:pPr>
      <w:r w:rsidRPr="007C73D1">
        <w:rPr>
          <w:rFonts w:ascii="Arial" w:eastAsia="MS Mincho" w:hAnsi="Arial" w:cs="Arial"/>
          <w:sz w:val="22"/>
          <w:szCs w:val="22"/>
        </w:rPr>
        <w:t xml:space="preserve">Attributes are "view" fields that </w:t>
      </w:r>
      <w:r w:rsidR="00801AD0" w:rsidRPr="007C73D1">
        <w:rPr>
          <w:rFonts w:ascii="Arial" w:eastAsia="MS Mincho" w:hAnsi="Arial" w:cs="Arial"/>
          <w:sz w:val="22"/>
          <w:szCs w:val="22"/>
        </w:rPr>
        <w:t>further define/describe</w:t>
      </w:r>
      <w:r w:rsidRPr="007C73D1">
        <w:rPr>
          <w:rFonts w:ascii="Arial" w:eastAsia="MS Mincho" w:hAnsi="Arial" w:cs="Arial"/>
          <w:sz w:val="22"/>
          <w:szCs w:val="22"/>
        </w:rPr>
        <w:t xml:space="preserve"> the </w:t>
      </w:r>
      <w:r w:rsidR="00A171B1" w:rsidRPr="007C73D1">
        <w:rPr>
          <w:rFonts w:ascii="Arial" w:eastAsia="MS Mincho" w:hAnsi="Arial" w:cs="Arial"/>
          <w:sz w:val="22"/>
          <w:szCs w:val="22"/>
        </w:rPr>
        <w:t>cost object’s</w:t>
      </w:r>
      <w:r w:rsidRPr="007C73D1">
        <w:rPr>
          <w:rFonts w:ascii="Arial" w:eastAsia="MS Mincho" w:hAnsi="Arial" w:cs="Arial"/>
          <w:sz w:val="22"/>
          <w:szCs w:val="22"/>
        </w:rPr>
        <w:t xml:space="preserve"> </w:t>
      </w:r>
      <w:r w:rsidR="00A171B1" w:rsidRPr="007C73D1">
        <w:rPr>
          <w:rFonts w:ascii="Arial" w:eastAsia="MS Mincho" w:hAnsi="Arial" w:cs="Arial"/>
          <w:sz w:val="22"/>
          <w:szCs w:val="22"/>
        </w:rPr>
        <w:t>p</w:t>
      </w:r>
      <w:r w:rsidRPr="007C73D1">
        <w:rPr>
          <w:rFonts w:ascii="Arial" w:eastAsia="MS Mincho" w:hAnsi="Arial" w:cs="Arial"/>
          <w:sz w:val="22"/>
          <w:szCs w:val="22"/>
        </w:rPr>
        <w:t xml:space="preserve">urpose and are aligned and consistent with the </w:t>
      </w:r>
      <w:r w:rsidR="0007415D" w:rsidRPr="007C73D1">
        <w:rPr>
          <w:rFonts w:ascii="Arial" w:hAnsi="Arial" w:cs="Arial"/>
          <w:sz w:val="22"/>
          <w:szCs w:val="22"/>
        </w:rPr>
        <w:t>AMSCO/MDEP/</w:t>
      </w:r>
      <w:r w:rsidR="00504AB1">
        <w:rPr>
          <w:rFonts w:ascii="Arial" w:hAnsi="Arial" w:cs="Arial"/>
          <w:sz w:val="22"/>
          <w:szCs w:val="22"/>
        </w:rPr>
        <w:t>IT service</w:t>
      </w:r>
      <w:r w:rsidR="0007415D" w:rsidRPr="007C73D1">
        <w:rPr>
          <w:rFonts w:ascii="Arial" w:hAnsi="Arial" w:cs="Arial"/>
          <w:sz w:val="22"/>
          <w:szCs w:val="22"/>
        </w:rPr>
        <w:t xml:space="preserve"> and</w:t>
      </w:r>
      <w:r w:rsidR="00C92795" w:rsidRPr="007C73D1">
        <w:rPr>
          <w:rFonts w:ascii="Arial" w:hAnsi="Arial" w:cs="Arial"/>
          <w:sz w:val="22"/>
          <w:szCs w:val="22"/>
        </w:rPr>
        <w:t>,</w:t>
      </w:r>
      <w:r w:rsidR="0007415D" w:rsidRPr="007C73D1">
        <w:rPr>
          <w:rFonts w:ascii="Arial" w:hAnsi="Arial" w:cs="Arial"/>
          <w:sz w:val="22"/>
          <w:szCs w:val="22"/>
        </w:rPr>
        <w:t xml:space="preserve"> if required</w:t>
      </w:r>
      <w:r w:rsidR="00C92795" w:rsidRPr="007C73D1">
        <w:rPr>
          <w:rFonts w:ascii="Arial" w:hAnsi="Arial" w:cs="Arial"/>
          <w:sz w:val="22"/>
          <w:szCs w:val="22"/>
        </w:rPr>
        <w:t>,</w:t>
      </w:r>
      <w:r w:rsidR="0007415D" w:rsidRPr="007C73D1">
        <w:rPr>
          <w:rFonts w:ascii="Arial" w:hAnsi="Arial" w:cs="Arial"/>
          <w:sz w:val="22"/>
          <w:szCs w:val="22"/>
        </w:rPr>
        <w:t xml:space="preserve"> FCA</w:t>
      </w:r>
      <w:r w:rsidRPr="007C73D1">
        <w:rPr>
          <w:rFonts w:ascii="Arial" w:eastAsia="MS Mincho" w:hAnsi="Arial" w:cs="Arial"/>
          <w:sz w:val="22"/>
          <w:szCs w:val="22"/>
        </w:rPr>
        <w:t>.</w:t>
      </w:r>
      <w:r w:rsidR="00D86084" w:rsidRPr="007C73D1">
        <w:rPr>
          <w:rFonts w:ascii="Arial" w:eastAsia="MS Mincho" w:hAnsi="Arial" w:cs="Arial"/>
          <w:sz w:val="22"/>
          <w:szCs w:val="22"/>
        </w:rPr>
        <w:t xml:space="preserve">  Clarified as follows:</w:t>
      </w:r>
    </w:p>
    <w:p w:rsidR="00EA04E1" w:rsidRPr="007C73D1" w:rsidRDefault="00EA04E1" w:rsidP="002D4FD1">
      <w:pPr>
        <w:pStyle w:val="PlainText"/>
        <w:contextualSpacing/>
        <w:rPr>
          <w:rFonts w:ascii="Arial" w:eastAsia="MS Mincho" w:hAnsi="Arial" w:cs="Arial"/>
          <w:sz w:val="22"/>
          <w:szCs w:val="22"/>
        </w:rPr>
      </w:pPr>
    </w:p>
    <w:p w:rsidR="00801AD0" w:rsidRPr="007C73D1" w:rsidRDefault="00504AB1" w:rsidP="009008E6">
      <w:pPr>
        <w:pStyle w:val="PlainText"/>
        <w:numPr>
          <w:ilvl w:val="1"/>
          <w:numId w:val="7"/>
        </w:numPr>
        <w:contextualSpacing/>
        <w:rPr>
          <w:rFonts w:ascii="Arial" w:eastAsia="MS Mincho" w:hAnsi="Arial" w:cs="Arial"/>
          <w:sz w:val="22"/>
          <w:szCs w:val="22"/>
        </w:rPr>
      </w:pPr>
      <w:r>
        <w:rPr>
          <w:rFonts w:ascii="Arial" w:eastAsia="MS Mincho" w:hAnsi="Arial" w:cs="Arial"/>
          <w:sz w:val="22"/>
          <w:szCs w:val="22"/>
        </w:rPr>
        <w:t>IT</w:t>
      </w:r>
      <w:r w:rsidR="00AB713B" w:rsidRPr="007C73D1">
        <w:rPr>
          <w:rFonts w:ascii="Arial" w:eastAsia="MS Mincho" w:hAnsi="Arial" w:cs="Arial"/>
          <w:sz w:val="22"/>
          <w:szCs w:val="22"/>
        </w:rPr>
        <w:t xml:space="preserve"> service </w:t>
      </w:r>
      <w:r w:rsidR="00CD33B3" w:rsidRPr="007C73D1">
        <w:rPr>
          <w:rFonts w:ascii="Arial" w:eastAsia="MS Mincho" w:hAnsi="Arial" w:cs="Arial"/>
          <w:sz w:val="22"/>
          <w:szCs w:val="22"/>
        </w:rPr>
        <w:t xml:space="preserve">should </w:t>
      </w:r>
      <w:r w:rsidR="00D86084" w:rsidRPr="007C73D1">
        <w:rPr>
          <w:rFonts w:ascii="Arial" w:eastAsia="MS Mincho" w:hAnsi="Arial" w:cs="Arial"/>
          <w:sz w:val="22"/>
          <w:szCs w:val="22"/>
        </w:rPr>
        <w:t xml:space="preserve">further </w:t>
      </w:r>
      <w:r w:rsidR="00CD33B3" w:rsidRPr="007C73D1">
        <w:rPr>
          <w:rFonts w:ascii="Arial" w:eastAsia="MS Mincho" w:hAnsi="Arial" w:cs="Arial"/>
          <w:sz w:val="22"/>
          <w:szCs w:val="22"/>
        </w:rPr>
        <w:t xml:space="preserve">define </w:t>
      </w:r>
      <w:r w:rsidR="00D86084" w:rsidRPr="007C73D1">
        <w:rPr>
          <w:rFonts w:ascii="Arial" w:eastAsia="MS Mincho" w:hAnsi="Arial" w:cs="Arial"/>
          <w:sz w:val="22"/>
          <w:szCs w:val="22"/>
        </w:rPr>
        <w:t xml:space="preserve">the </w:t>
      </w:r>
      <w:r w:rsidR="00CD33B3" w:rsidRPr="007C73D1">
        <w:rPr>
          <w:rFonts w:ascii="Arial" w:eastAsia="MS Mincho" w:hAnsi="Arial" w:cs="Arial"/>
          <w:sz w:val="22"/>
          <w:szCs w:val="22"/>
        </w:rPr>
        <w:t>nature of expense</w:t>
      </w:r>
      <w:r w:rsidR="00D86084" w:rsidRPr="007C73D1">
        <w:rPr>
          <w:rFonts w:ascii="Arial" w:eastAsia="MS Mincho" w:hAnsi="Arial" w:cs="Arial"/>
          <w:sz w:val="22"/>
          <w:szCs w:val="22"/>
        </w:rPr>
        <w:t xml:space="preserve"> within AMSCO/MDEP</w:t>
      </w:r>
    </w:p>
    <w:p w:rsidR="00BE7933" w:rsidRPr="007C73D1" w:rsidRDefault="00BE7933" w:rsidP="00BE7933">
      <w:pPr>
        <w:pStyle w:val="PlainText"/>
        <w:ind w:left="1440"/>
        <w:contextualSpacing/>
        <w:rPr>
          <w:rFonts w:ascii="Arial" w:eastAsia="MS Mincho" w:hAnsi="Arial" w:cs="Arial"/>
          <w:sz w:val="22"/>
          <w:szCs w:val="22"/>
        </w:rPr>
      </w:pPr>
    </w:p>
    <w:p w:rsidR="00A171B1" w:rsidRPr="007C73D1" w:rsidRDefault="00A171B1" w:rsidP="009008E6">
      <w:pPr>
        <w:pStyle w:val="PlainText"/>
        <w:numPr>
          <w:ilvl w:val="1"/>
          <w:numId w:val="7"/>
        </w:numPr>
        <w:contextualSpacing/>
        <w:rPr>
          <w:rFonts w:ascii="Arial" w:eastAsia="MS Mincho" w:hAnsi="Arial" w:cs="Arial"/>
          <w:sz w:val="22"/>
          <w:szCs w:val="22"/>
        </w:rPr>
      </w:pPr>
      <w:r w:rsidRPr="007C73D1">
        <w:rPr>
          <w:rFonts w:ascii="Arial" w:eastAsia="MS Mincho" w:hAnsi="Arial" w:cs="Arial"/>
          <w:sz w:val="22"/>
          <w:szCs w:val="22"/>
        </w:rPr>
        <w:t>Attribute fields are not permanent on transactional record</w:t>
      </w:r>
      <w:r w:rsidR="00EF4866" w:rsidRPr="007C73D1">
        <w:rPr>
          <w:rFonts w:ascii="Arial" w:eastAsia="MS Mincho" w:hAnsi="Arial" w:cs="Arial"/>
          <w:sz w:val="22"/>
          <w:szCs w:val="22"/>
        </w:rPr>
        <w:t>s</w:t>
      </w:r>
      <w:r w:rsidRPr="007C73D1">
        <w:rPr>
          <w:rFonts w:ascii="Arial" w:eastAsia="MS Mincho" w:hAnsi="Arial" w:cs="Arial"/>
          <w:sz w:val="22"/>
          <w:szCs w:val="22"/>
        </w:rPr>
        <w:t xml:space="preserve"> and will change for the entire history of the </w:t>
      </w:r>
      <w:r w:rsidR="00D86084" w:rsidRPr="007C73D1">
        <w:rPr>
          <w:rFonts w:ascii="Arial" w:eastAsia="MS Mincho" w:hAnsi="Arial" w:cs="Arial"/>
          <w:sz w:val="22"/>
          <w:szCs w:val="22"/>
        </w:rPr>
        <w:t xml:space="preserve">individual obligation </w:t>
      </w:r>
      <w:r w:rsidRPr="007C73D1">
        <w:rPr>
          <w:rFonts w:ascii="Arial" w:eastAsia="MS Mincho" w:hAnsi="Arial" w:cs="Arial"/>
          <w:sz w:val="22"/>
          <w:szCs w:val="22"/>
        </w:rPr>
        <w:t>record if modified</w:t>
      </w:r>
      <w:r w:rsidR="00801AD0" w:rsidRPr="007C73D1">
        <w:rPr>
          <w:rFonts w:ascii="Arial" w:eastAsia="MS Mincho" w:hAnsi="Arial" w:cs="Arial"/>
          <w:sz w:val="22"/>
          <w:szCs w:val="22"/>
        </w:rPr>
        <w:t xml:space="preserve"> (change file)</w:t>
      </w:r>
      <w:r w:rsidR="00F07045">
        <w:rPr>
          <w:rFonts w:ascii="Arial" w:eastAsia="MS Mincho" w:hAnsi="Arial" w:cs="Arial"/>
          <w:sz w:val="22"/>
          <w:szCs w:val="22"/>
        </w:rPr>
        <w:t xml:space="preserve"> </w:t>
      </w:r>
    </w:p>
    <w:p w:rsidR="00BE7933" w:rsidRPr="007C73D1" w:rsidRDefault="00BE7933" w:rsidP="00BE7933">
      <w:pPr>
        <w:pStyle w:val="PlainText"/>
        <w:ind w:left="1440"/>
        <w:contextualSpacing/>
        <w:rPr>
          <w:rFonts w:ascii="Arial" w:eastAsia="MS Mincho" w:hAnsi="Arial" w:cs="Arial"/>
          <w:sz w:val="22"/>
          <w:szCs w:val="22"/>
        </w:rPr>
      </w:pPr>
    </w:p>
    <w:p w:rsidR="0008431E" w:rsidRPr="007C73D1" w:rsidRDefault="00D86084" w:rsidP="009008E6">
      <w:pPr>
        <w:pStyle w:val="PlainText"/>
        <w:numPr>
          <w:ilvl w:val="1"/>
          <w:numId w:val="7"/>
        </w:numPr>
        <w:contextualSpacing/>
        <w:rPr>
          <w:rFonts w:ascii="Arial" w:eastAsia="MS Mincho" w:hAnsi="Arial" w:cs="Arial"/>
          <w:sz w:val="22"/>
          <w:szCs w:val="22"/>
        </w:rPr>
      </w:pPr>
      <w:r w:rsidRPr="007C73D1">
        <w:rPr>
          <w:rFonts w:ascii="Arial" w:eastAsia="MS Mincho" w:hAnsi="Arial" w:cs="Arial"/>
          <w:sz w:val="22"/>
          <w:szCs w:val="22"/>
        </w:rPr>
        <w:t>Once a Cost Object is attached to an obligation record, f</w:t>
      </w:r>
      <w:r w:rsidR="0008431E" w:rsidRPr="007C73D1">
        <w:rPr>
          <w:rFonts w:ascii="Arial" w:eastAsia="MS Mincho" w:hAnsi="Arial" w:cs="Arial"/>
          <w:sz w:val="22"/>
          <w:szCs w:val="22"/>
        </w:rPr>
        <w:t>unding data is permanent on the record (Fund and Functional Area)</w:t>
      </w:r>
    </w:p>
    <w:p w:rsidR="00BE7933" w:rsidRPr="007C73D1" w:rsidRDefault="00BE7933" w:rsidP="00BE7933">
      <w:pPr>
        <w:pStyle w:val="PlainText"/>
        <w:ind w:left="1440"/>
        <w:contextualSpacing/>
        <w:rPr>
          <w:rFonts w:ascii="Arial" w:eastAsia="MS Mincho" w:hAnsi="Arial" w:cs="Arial"/>
          <w:sz w:val="22"/>
          <w:szCs w:val="22"/>
        </w:rPr>
      </w:pPr>
    </w:p>
    <w:p w:rsidR="00EF54C3" w:rsidRPr="00DB263A" w:rsidRDefault="0008431E" w:rsidP="009008E6">
      <w:pPr>
        <w:pStyle w:val="PlainText"/>
        <w:numPr>
          <w:ilvl w:val="1"/>
          <w:numId w:val="7"/>
        </w:numPr>
        <w:contextualSpacing/>
        <w:rPr>
          <w:rFonts w:ascii="Arial" w:eastAsia="MS Mincho" w:hAnsi="Arial" w:cs="Arial"/>
        </w:rPr>
      </w:pPr>
      <w:r w:rsidRPr="00DB263A">
        <w:rPr>
          <w:rFonts w:ascii="Arial" w:eastAsia="MS Mincho" w:hAnsi="Arial" w:cs="Arial"/>
          <w:sz w:val="22"/>
          <w:szCs w:val="22"/>
        </w:rPr>
        <w:t xml:space="preserve">All cost objects required for use in ATAAPS labor should have the </w:t>
      </w:r>
      <w:r w:rsidR="00793F67" w:rsidRPr="00DB263A">
        <w:rPr>
          <w:rFonts w:ascii="Arial" w:eastAsia="MS Mincho" w:hAnsi="Arial" w:cs="Arial"/>
          <w:sz w:val="22"/>
          <w:szCs w:val="22"/>
        </w:rPr>
        <w:t>NETCOM</w:t>
      </w:r>
      <w:r w:rsidRPr="00DB263A">
        <w:rPr>
          <w:rFonts w:ascii="Arial" w:eastAsia="MS Mincho" w:hAnsi="Arial" w:cs="Arial"/>
          <w:sz w:val="22"/>
          <w:szCs w:val="22"/>
        </w:rPr>
        <w:t xml:space="preserve"> interface indicator code recorded – L</w:t>
      </w:r>
      <w:r w:rsidR="00664025" w:rsidRPr="00DB263A">
        <w:rPr>
          <w:rFonts w:ascii="Arial" w:eastAsia="MS Mincho" w:hAnsi="Arial" w:cs="Arial"/>
          <w:sz w:val="22"/>
          <w:szCs w:val="22"/>
        </w:rPr>
        <w:t>17</w:t>
      </w:r>
      <w:r w:rsidRPr="00DB263A">
        <w:rPr>
          <w:rFonts w:ascii="Arial" w:eastAsia="MS Mincho" w:hAnsi="Arial" w:cs="Arial"/>
          <w:sz w:val="22"/>
          <w:szCs w:val="22"/>
        </w:rPr>
        <w:t>.</w:t>
      </w:r>
      <w:r w:rsidR="00DF3190" w:rsidRPr="00DB263A">
        <w:rPr>
          <w:rFonts w:ascii="Arial" w:eastAsia="MS Mincho" w:hAnsi="Arial" w:cs="Arial"/>
          <w:sz w:val="22"/>
          <w:szCs w:val="22"/>
        </w:rPr>
        <w:t xml:space="preserve"> This is especially important for Reimbursable labor</w:t>
      </w:r>
      <w:r w:rsidR="00DB263A" w:rsidRPr="00DB263A">
        <w:rPr>
          <w:rFonts w:ascii="Arial" w:eastAsia="MS Mincho" w:hAnsi="Arial" w:cs="Arial"/>
          <w:sz w:val="22"/>
          <w:szCs w:val="22"/>
        </w:rPr>
        <w:t xml:space="preserve"> (Level 3 only)</w:t>
      </w:r>
      <w:r w:rsidR="00DF3190" w:rsidRPr="00DB263A">
        <w:rPr>
          <w:rFonts w:ascii="Arial" w:eastAsia="MS Mincho" w:hAnsi="Arial" w:cs="Arial"/>
          <w:sz w:val="22"/>
          <w:szCs w:val="22"/>
        </w:rPr>
        <w:t xml:space="preserve"> as the WBS must have the L</w:t>
      </w:r>
      <w:r w:rsidR="00664025" w:rsidRPr="00DB263A">
        <w:rPr>
          <w:rFonts w:ascii="Arial" w:eastAsia="MS Mincho" w:hAnsi="Arial" w:cs="Arial"/>
          <w:sz w:val="22"/>
          <w:szCs w:val="22"/>
        </w:rPr>
        <w:t>17</w:t>
      </w:r>
      <w:r w:rsidR="00DF3190" w:rsidRPr="00DB263A">
        <w:rPr>
          <w:rFonts w:ascii="Arial" w:eastAsia="MS Mincho" w:hAnsi="Arial" w:cs="Arial"/>
          <w:sz w:val="22"/>
          <w:szCs w:val="22"/>
        </w:rPr>
        <w:t xml:space="preserve"> populated under the Cus</w:t>
      </w:r>
      <w:r w:rsidR="00404632">
        <w:rPr>
          <w:rFonts w:ascii="Arial" w:eastAsia="MS Mincho" w:hAnsi="Arial" w:cs="Arial"/>
          <w:sz w:val="22"/>
          <w:szCs w:val="22"/>
        </w:rPr>
        <w:t>t.</w:t>
      </w:r>
      <w:r w:rsidR="00DF3190" w:rsidRPr="00DB263A">
        <w:rPr>
          <w:rFonts w:ascii="Arial" w:eastAsia="MS Mincho" w:hAnsi="Arial" w:cs="Arial"/>
          <w:sz w:val="22"/>
          <w:szCs w:val="22"/>
        </w:rPr>
        <w:t xml:space="preserve"> </w:t>
      </w:r>
      <w:r w:rsidR="002467C1" w:rsidRPr="00DB263A">
        <w:rPr>
          <w:rFonts w:ascii="Arial" w:eastAsia="MS Mincho" w:hAnsi="Arial" w:cs="Arial"/>
          <w:sz w:val="22"/>
          <w:szCs w:val="22"/>
        </w:rPr>
        <w:t>Enhancement &gt;</w:t>
      </w:r>
      <w:r w:rsidR="00DF3190" w:rsidRPr="00DB263A">
        <w:rPr>
          <w:rFonts w:ascii="Arial" w:eastAsia="MS Mincho" w:hAnsi="Arial" w:cs="Arial"/>
          <w:sz w:val="22"/>
          <w:szCs w:val="22"/>
        </w:rPr>
        <w:t xml:space="preserve"> Additional </w:t>
      </w:r>
      <w:r w:rsidR="00404632">
        <w:rPr>
          <w:rFonts w:ascii="Arial" w:eastAsia="MS Mincho" w:hAnsi="Arial" w:cs="Arial"/>
          <w:sz w:val="22"/>
          <w:szCs w:val="22"/>
        </w:rPr>
        <w:t>Fields</w:t>
      </w:r>
      <w:r w:rsidR="00404632" w:rsidRPr="00DB263A">
        <w:rPr>
          <w:rFonts w:ascii="Arial" w:eastAsia="MS Mincho" w:hAnsi="Arial" w:cs="Arial"/>
          <w:sz w:val="22"/>
          <w:szCs w:val="22"/>
        </w:rPr>
        <w:t xml:space="preserve"> </w:t>
      </w:r>
      <w:r w:rsidR="00DF3190" w:rsidRPr="00DB263A">
        <w:rPr>
          <w:rFonts w:ascii="Arial" w:eastAsia="MS Mincho" w:hAnsi="Arial" w:cs="Arial"/>
          <w:sz w:val="22"/>
          <w:szCs w:val="22"/>
        </w:rPr>
        <w:t>tab</w:t>
      </w:r>
    </w:p>
    <w:p w:rsidR="00A011F8" w:rsidRDefault="00A011F8">
      <w:pPr>
        <w:pStyle w:val="PlainText"/>
        <w:contextualSpacing/>
        <w:rPr>
          <w:rFonts w:ascii="Arial" w:eastAsia="MS Mincho" w:hAnsi="Arial" w:cs="Arial"/>
          <w:sz w:val="22"/>
          <w:szCs w:val="22"/>
        </w:rPr>
      </w:pPr>
    </w:p>
    <w:p w:rsidR="00A011F8" w:rsidRDefault="00DB263A" w:rsidP="009008E6">
      <w:pPr>
        <w:pStyle w:val="PlainText"/>
        <w:numPr>
          <w:ilvl w:val="2"/>
          <w:numId w:val="7"/>
        </w:numPr>
        <w:contextualSpacing/>
        <w:rPr>
          <w:rFonts w:ascii="Arial" w:eastAsia="MS Mincho" w:hAnsi="Arial" w:cs="Arial"/>
          <w:sz w:val="22"/>
          <w:szCs w:val="22"/>
        </w:rPr>
      </w:pPr>
      <w:r>
        <w:rPr>
          <w:rFonts w:ascii="Arial" w:eastAsia="MS Mincho" w:hAnsi="Arial" w:cs="Arial"/>
          <w:sz w:val="22"/>
          <w:szCs w:val="22"/>
        </w:rPr>
        <w:t>Customer-</w:t>
      </w:r>
      <w:r w:rsidR="00EF54C3" w:rsidRPr="007C73D1">
        <w:rPr>
          <w:rFonts w:ascii="Arial" w:eastAsia="MS Mincho" w:hAnsi="Arial" w:cs="Arial"/>
          <w:sz w:val="22"/>
          <w:szCs w:val="22"/>
        </w:rPr>
        <w:t>level</w:t>
      </w:r>
      <w:r>
        <w:rPr>
          <w:rFonts w:ascii="Arial" w:eastAsia="MS Mincho" w:hAnsi="Arial" w:cs="Arial"/>
          <w:sz w:val="22"/>
          <w:szCs w:val="22"/>
        </w:rPr>
        <w:t xml:space="preserve"> </w:t>
      </w:r>
      <w:r w:rsidR="00BD0232">
        <w:rPr>
          <w:rFonts w:ascii="Arial" w:eastAsia="MS Mincho" w:hAnsi="Arial" w:cs="Arial"/>
          <w:sz w:val="22"/>
          <w:szCs w:val="22"/>
        </w:rPr>
        <w:t xml:space="preserve">(Level 4) </w:t>
      </w:r>
      <w:r>
        <w:rPr>
          <w:rFonts w:ascii="Arial" w:eastAsia="MS Mincho" w:hAnsi="Arial" w:cs="Arial"/>
          <w:sz w:val="22"/>
          <w:szCs w:val="22"/>
        </w:rPr>
        <w:t>reimbursable</w:t>
      </w:r>
      <w:r w:rsidR="00EF54C3" w:rsidRPr="007C73D1">
        <w:rPr>
          <w:rFonts w:ascii="Arial" w:eastAsia="MS Mincho" w:hAnsi="Arial" w:cs="Arial"/>
          <w:sz w:val="22"/>
          <w:szCs w:val="22"/>
        </w:rPr>
        <w:t xml:space="preserve"> WBSs should </w:t>
      </w:r>
      <w:r w:rsidR="00EF54C3" w:rsidRPr="00BD0232">
        <w:rPr>
          <w:rFonts w:ascii="Arial" w:eastAsia="MS Mincho" w:hAnsi="Arial" w:cs="Arial"/>
          <w:b/>
          <w:sz w:val="22"/>
          <w:szCs w:val="22"/>
          <w:u w:val="single"/>
        </w:rPr>
        <w:t>NOT</w:t>
      </w:r>
      <w:r w:rsidR="00EF54C3" w:rsidRPr="007C73D1">
        <w:rPr>
          <w:rFonts w:ascii="Arial" w:eastAsia="MS Mincho" w:hAnsi="Arial" w:cs="Arial"/>
          <w:sz w:val="22"/>
          <w:szCs w:val="22"/>
        </w:rPr>
        <w:t xml:space="preserve"> include the interface indicator</w:t>
      </w:r>
    </w:p>
    <w:p w:rsidR="00BE7933" w:rsidRPr="007C73D1" w:rsidRDefault="00BE7933" w:rsidP="00BE7933">
      <w:pPr>
        <w:pStyle w:val="PlainText"/>
        <w:ind w:left="1440"/>
        <w:contextualSpacing/>
        <w:rPr>
          <w:rFonts w:ascii="Arial" w:eastAsia="MS Mincho" w:hAnsi="Arial" w:cs="Arial"/>
          <w:sz w:val="22"/>
          <w:szCs w:val="22"/>
        </w:rPr>
      </w:pPr>
    </w:p>
    <w:p w:rsidR="00CD33B3" w:rsidRPr="007C73D1" w:rsidRDefault="00CD33B3" w:rsidP="002D4FD1">
      <w:pPr>
        <w:pStyle w:val="PlainText"/>
        <w:contextualSpacing/>
        <w:rPr>
          <w:rFonts w:ascii="Arial" w:eastAsia="MS Mincho" w:hAnsi="Arial" w:cs="Arial"/>
          <w:sz w:val="22"/>
          <w:szCs w:val="22"/>
        </w:rPr>
      </w:pPr>
    </w:p>
    <w:p w:rsidR="00CD33B3" w:rsidRPr="007C73D1" w:rsidRDefault="00CD33B3" w:rsidP="009008E6">
      <w:pPr>
        <w:pStyle w:val="PlainText"/>
        <w:numPr>
          <w:ilvl w:val="0"/>
          <w:numId w:val="7"/>
        </w:numPr>
        <w:contextualSpacing/>
        <w:rPr>
          <w:rFonts w:ascii="Arial" w:eastAsia="MS Mincho" w:hAnsi="Arial" w:cs="Arial"/>
          <w:sz w:val="22"/>
          <w:szCs w:val="22"/>
        </w:rPr>
      </w:pPr>
      <w:r w:rsidRPr="007C73D1">
        <w:rPr>
          <w:rFonts w:ascii="Arial" w:eastAsia="MS Mincho" w:hAnsi="Arial" w:cs="Arial"/>
          <w:sz w:val="22"/>
          <w:szCs w:val="22"/>
        </w:rPr>
        <w:t>All WBS elements</w:t>
      </w:r>
      <w:r w:rsidR="0008431E" w:rsidRPr="007C73D1">
        <w:rPr>
          <w:rFonts w:ascii="Arial" w:eastAsia="MS Mincho" w:hAnsi="Arial" w:cs="Arial"/>
          <w:sz w:val="22"/>
          <w:szCs w:val="22"/>
        </w:rPr>
        <w:t xml:space="preserve"> </w:t>
      </w:r>
      <w:r w:rsidRPr="007C73D1">
        <w:rPr>
          <w:rFonts w:ascii="Arial" w:eastAsia="MS Mincho" w:hAnsi="Arial" w:cs="Arial"/>
          <w:sz w:val="22"/>
          <w:szCs w:val="22"/>
        </w:rPr>
        <w:t xml:space="preserve">should have appropriate data elements populated </w:t>
      </w:r>
      <w:r w:rsidR="003F5D66" w:rsidRPr="007C73D1">
        <w:rPr>
          <w:rFonts w:ascii="Arial" w:eastAsia="MS Mincho" w:hAnsi="Arial" w:cs="Arial"/>
          <w:sz w:val="22"/>
          <w:szCs w:val="22"/>
        </w:rPr>
        <w:t xml:space="preserve">including </w:t>
      </w:r>
      <w:r w:rsidRPr="007C73D1">
        <w:rPr>
          <w:rFonts w:ascii="Arial" w:eastAsia="MS Mincho" w:hAnsi="Arial" w:cs="Arial"/>
          <w:sz w:val="22"/>
          <w:szCs w:val="22"/>
        </w:rPr>
        <w:t xml:space="preserve">where applicable, </w:t>
      </w:r>
      <w:r w:rsidR="00C92795" w:rsidRPr="007C73D1">
        <w:rPr>
          <w:rFonts w:ascii="Arial" w:eastAsia="MS Mincho" w:hAnsi="Arial" w:cs="Arial"/>
          <w:sz w:val="22"/>
          <w:szCs w:val="22"/>
        </w:rPr>
        <w:t>FCA</w:t>
      </w:r>
      <w:r w:rsidRPr="007C73D1">
        <w:rPr>
          <w:rFonts w:ascii="Arial" w:eastAsia="MS Mincho" w:hAnsi="Arial" w:cs="Arial"/>
          <w:sz w:val="22"/>
          <w:szCs w:val="22"/>
        </w:rPr>
        <w:t xml:space="preserve"> code, the Interface Indicator field (ATAAPS Labor), and the </w:t>
      </w:r>
      <w:r w:rsidR="00053D85" w:rsidRPr="007C73D1">
        <w:rPr>
          <w:rFonts w:ascii="Arial" w:eastAsia="MS Mincho" w:hAnsi="Arial" w:cs="Arial"/>
          <w:sz w:val="22"/>
          <w:szCs w:val="22"/>
        </w:rPr>
        <w:t>C4IM service attribute codes</w:t>
      </w:r>
      <w:r w:rsidR="00597F53">
        <w:rPr>
          <w:rFonts w:ascii="Arial" w:eastAsia="MS Mincho" w:hAnsi="Arial" w:cs="Arial"/>
          <w:sz w:val="22"/>
          <w:szCs w:val="22"/>
        </w:rPr>
        <w:t>.</w:t>
      </w:r>
    </w:p>
    <w:p w:rsidR="00CD33B3" w:rsidRPr="007C73D1" w:rsidRDefault="00CD33B3" w:rsidP="002D4FD1">
      <w:pPr>
        <w:pStyle w:val="PlainText"/>
        <w:ind w:firstLine="720"/>
        <w:contextualSpacing/>
        <w:rPr>
          <w:rFonts w:ascii="Arial" w:eastAsia="MS Mincho" w:hAnsi="Arial" w:cs="Arial"/>
          <w:sz w:val="22"/>
          <w:szCs w:val="22"/>
        </w:rPr>
      </w:pPr>
    </w:p>
    <w:p w:rsidR="00CD33B3" w:rsidRPr="007C73D1" w:rsidRDefault="00CD33B3" w:rsidP="009008E6">
      <w:pPr>
        <w:pStyle w:val="PlainText"/>
        <w:numPr>
          <w:ilvl w:val="1"/>
          <w:numId w:val="7"/>
        </w:numPr>
        <w:contextualSpacing/>
        <w:rPr>
          <w:rFonts w:ascii="Arial" w:eastAsia="MS Mincho" w:hAnsi="Arial" w:cs="Arial"/>
          <w:sz w:val="22"/>
          <w:szCs w:val="22"/>
        </w:rPr>
      </w:pPr>
      <w:r w:rsidRPr="007C73D1">
        <w:rPr>
          <w:rFonts w:ascii="Arial" w:eastAsia="MS Mincho" w:hAnsi="Arial" w:cs="Arial"/>
          <w:sz w:val="22"/>
          <w:szCs w:val="22"/>
        </w:rPr>
        <w:t xml:space="preserve">WBS Elements cannot be changed via a </w:t>
      </w:r>
      <w:r w:rsidR="00B04759" w:rsidRPr="007C73D1">
        <w:rPr>
          <w:rFonts w:ascii="Arial" w:eastAsia="MS Mincho" w:hAnsi="Arial" w:cs="Arial"/>
          <w:sz w:val="22"/>
          <w:szCs w:val="22"/>
        </w:rPr>
        <w:t xml:space="preserve">GFEBS </w:t>
      </w:r>
      <w:r w:rsidRPr="007C73D1">
        <w:rPr>
          <w:rFonts w:ascii="Arial" w:eastAsia="MS Mincho" w:hAnsi="Arial" w:cs="Arial"/>
          <w:sz w:val="22"/>
          <w:szCs w:val="22"/>
        </w:rPr>
        <w:t xml:space="preserve">mass </w:t>
      </w:r>
      <w:r w:rsidR="00B04759" w:rsidRPr="007C73D1">
        <w:rPr>
          <w:rFonts w:ascii="Arial" w:eastAsia="MS Mincho" w:hAnsi="Arial" w:cs="Arial"/>
          <w:sz w:val="22"/>
          <w:szCs w:val="22"/>
        </w:rPr>
        <w:t>change</w:t>
      </w:r>
      <w:r w:rsidR="00DA4505" w:rsidRPr="007C73D1">
        <w:rPr>
          <w:rFonts w:ascii="Arial" w:eastAsia="MS Mincho" w:hAnsi="Arial" w:cs="Arial"/>
          <w:sz w:val="22"/>
          <w:szCs w:val="22"/>
        </w:rPr>
        <w:t xml:space="preserve"> </w:t>
      </w:r>
      <w:r w:rsidRPr="007C73D1">
        <w:rPr>
          <w:rFonts w:ascii="Arial" w:eastAsia="MS Mincho" w:hAnsi="Arial" w:cs="Arial"/>
          <w:sz w:val="22"/>
          <w:szCs w:val="22"/>
        </w:rPr>
        <w:t>and must be maintained and corrected by the fund center.</w:t>
      </w:r>
      <w:r w:rsidR="002467C1" w:rsidRPr="007C73D1">
        <w:rPr>
          <w:rFonts w:ascii="Arial" w:eastAsia="MS Mincho" w:hAnsi="Arial" w:cs="Arial"/>
          <w:sz w:val="22"/>
          <w:szCs w:val="22"/>
        </w:rPr>
        <w:t xml:space="preserve"> Please note, once a WBS is Funded and Released, you should not attempt to make changes (specifically on the Funding Data – LOA information)</w:t>
      </w:r>
    </w:p>
    <w:p w:rsidR="002467C1" w:rsidRPr="007C73D1" w:rsidRDefault="002467C1" w:rsidP="002467C1">
      <w:pPr>
        <w:pStyle w:val="PlainText"/>
        <w:ind w:left="1440"/>
        <w:contextualSpacing/>
        <w:rPr>
          <w:rFonts w:ascii="Arial" w:eastAsia="MS Mincho" w:hAnsi="Arial" w:cs="Arial"/>
          <w:sz w:val="22"/>
          <w:szCs w:val="22"/>
        </w:rPr>
      </w:pPr>
    </w:p>
    <w:p w:rsidR="002467C1" w:rsidRPr="007C73D1" w:rsidRDefault="002467C1" w:rsidP="009008E6">
      <w:pPr>
        <w:pStyle w:val="PlainText"/>
        <w:numPr>
          <w:ilvl w:val="2"/>
          <w:numId w:val="7"/>
        </w:numPr>
        <w:contextualSpacing/>
        <w:rPr>
          <w:rFonts w:ascii="Arial" w:eastAsia="MS Mincho" w:hAnsi="Arial" w:cs="Arial"/>
          <w:sz w:val="22"/>
          <w:szCs w:val="22"/>
        </w:rPr>
      </w:pPr>
      <w:r w:rsidRPr="007C73D1">
        <w:rPr>
          <w:rFonts w:ascii="Arial" w:eastAsia="MS Mincho" w:hAnsi="Arial" w:cs="Arial"/>
          <w:sz w:val="22"/>
          <w:szCs w:val="22"/>
        </w:rPr>
        <w:t>You can update the FCA field on the Cust</w:t>
      </w:r>
      <w:r w:rsidR="000175AE">
        <w:rPr>
          <w:rFonts w:ascii="Arial" w:eastAsia="MS Mincho" w:hAnsi="Arial" w:cs="Arial"/>
          <w:sz w:val="22"/>
          <w:szCs w:val="22"/>
        </w:rPr>
        <w:t>.</w:t>
      </w:r>
      <w:r w:rsidRPr="007C73D1">
        <w:rPr>
          <w:rFonts w:ascii="Arial" w:eastAsia="MS Mincho" w:hAnsi="Arial" w:cs="Arial"/>
          <w:sz w:val="22"/>
          <w:szCs w:val="22"/>
        </w:rPr>
        <w:t xml:space="preserve"> Enhancement </w:t>
      </w:r>
      <w:r w:rsidR="000175AE">
        <w:rPr>
          <w:rFonts w:ascii="Arial" w:eastAsia="MS Mincho" w:hAnsi="Arial" w:cs="Arial"/>
          <w:sz w:val="22"/>
          <w:szCs w:val="22"/>
        </w:rPr>
        <w:t>&gt;</w:t>
      </w:r>
      <w:r w:rsidRPr="007C73D1">
        <w:rPr>
          <w:rFonts w:ascii="Arial" w:eastAsia="MS Mincho" w:hAnsi="Arial" w:cs="Arial"/>
          <w:sz w:val="22"/>
          <w:szCs w:val="22"/>
        </w:rPr>
        <w:t xml:space="preserve"> Funding Data tab as well as the Additional </w:t>
      </w:r>
      <w:r w:rsidR="000175AE">
        <w:rPr>
          <w:rFonts w:ascii="Arial" w:eastAsia="MS Mincho" w:hAnsi="Arial" w:cs="Arial"/>
          <w:sz w:val="22"/>
          <w:szCs w:val="22"/>
        </w:rPr>
        <w:t>Fields</w:t>
      </w:r>
      <w:r w:rsidR="00BD0232">
        <w:rPr>
          <w:rFonts w:ascii="Arial" w:eastAsia="MS Mincho" w:hAnsi="Arial" w:cs="Arial"/>
          <w:sz w:val="22"/>
          <w:szCs w:val="22"/>
        </w:rPr>
        <w:t xml:space="preserve"> tab</w:t>
      </w:r>
      <w:r w:rsidRPr="007C73D1">
        <w:rPr>
          <w:rFonts w:ascii="Arial" w:eastAsia="MS Mincho" w:hAnsi="Arial" w:cs="Arial"/>
          <w:sz w:val="22"/>
          <w:szCs w:val="22"/>
        </w:rPr>
        <w:t xml:space="preserve"> but the transactional records may not reflect changes made on WBS master data from inception</w:t>
      </w:r>
    </w:p>
    <w:p w:rsidR="002467C1" w:rsidRPr="007C73D1" w:rsidRDefault="002467C1" w:rsidP="002467C1">
      <w:pPr>
        <w:pStyle w:val="PlainText"/>
        <w:ind w:left="2160"/>
        <w:contextualSpacing/>
        <w:rPr>
          <w:rFonts w:ascii="Arial" w:eastAsia="MS Mincho" w:hAnsi="Arial" w:cs="Arial"/>
          <w:sz w:val="22"/>
          <w:szCs w:val="22"/>
        </w:rPr>
      </w:pPr>
    </w:p>
    <w:p w:rsidR="002467C1" w:rsidRPr="007C73D1" w:rsidRDefault="002467C1" w:rsidP="009008E6">
      <w:pPr>
        <w:pStyle w:val="PlainText"/>
        <w:numPr>
          <w:ilvl w:val="2"/>
          <w:numId w:val="7"/>
        </w:numPr>
        <w:contextualSpacing/>
        <w:rPr>
          <w:rFonts w:ascii="Arial" w:eastAsia="MS Mincho" w:hAnsi="Arial" w:cs="Arial"/>
          <w:sz w:val="22"/>
          <w:szCs w:val="22"/>
        </w:rPr>
      </w:pPr>
      <w:r w:rsidRPr="007C73D1">
        <w:rPr>
          <w:rFonts w:ascii="Arial" w:eastAsia="MS Mincho" w:hAnsi="Arial" w:cs="Arial"/>
          <w:sz w:val="22"/>
          <w:szCs w:val="22"/>
        </w:rPr>
        <w:t>Never make changes on a Reimbursable WBS after it has been Funded and Released as this may create errors in the system against the assigned Sales Order</w:t>
      </w:r>
    </w:p>
    <w:p w:rsidR="00BE7933" w:rsidRPr="007C73D1" w:rsidRDefault="00BE7933" w:rsidP="00BE7933">
      <w:pPr>
        <w:pStyle w:val="PlainText"/>
        <w:ind w:left="1440"/>
        <w:contextualSpacing/>
        <w:rPr>
          <w:rFonts w:ascii="Arial" w:eastAsia="MS Mincho" w:hAnsi="Arial" w:cs="Arial"/>
          <w:sz w:val="22"/>
          <w:szCs w:val="22"/>
        </w:rPr>
      </w:pPr>
    </w:p>
    <w:p w:rsidR="00B04759" w:rsidRPr="007C73D1" w:rsidRDefault="00B04759" w:rsidP="009008E6">
      <w:pPr>
        <w:pStyle w:val="PlainText"/>
        <w:numPr>
          <w:ilvl w:val="1"/>
          <w:numId w:val="7"/>
        </w:numPr>
        <w:contextualSpacing/>
        <w:rPr>
          <w:rFonts w:ascii="Arial" w:eastAsia="MS Mincho" w:hAnsi="Arial" w:cs="Arial"/>
          <w:sz w:val="22"/>
          <w:szCs w:val="22"/>
        </w:rPr>
      </w:pPr>
      <w:r w:rsidRPr="007C73D1">
        <w:rPr>
          <w:rFonts w:ascii="Arial" w:eastAsia="MS Mincho" w:hAnsi="Arial" w:cs="Arial"/>
          <w:sz w:val="22"/>
          <w:szCs w:val="22"/>
        </w:rPr>
        <w:t xml:space="preserve">WBS changes </w:t>
      </w:r>
      <w:r w:rsidR="002467C1" w:rsidRPr="007C73D1">
        <w:rPr>
          <w:rFonts w:ascii="Arial" w:eastAsia="MS Mincho" w:hAnsi="Arial" w:cs="Arial"/>
          <w:sz w:val="22"/>
          <w:szCs w:val="22"/>
        </w:rPr>
        <w:t>must</w:t>
      </w:r>
      <w:r w:rsidRPr="007C73D1">
        <w:rPr>
          <w:rFonts w:ascii="Arial" w:eastAsia="MS Mincho" w:hAnsi="Arial" w:cs="Arial"/>
          <w:sz w:val="22"/>
          <w:szCs w:val="22"/>
        </w:rPr>
        <w:t xml:space="preserve"> </w:t>
      </w:r>
      <w:r w:rsidR="002467C1" w:rsidRPr="007C73D1">
        <w:rPr>
          <w:rFonts w:ascii="Arial" w:eastAsia="MS Mincho" w:hAnsi="Arial" w:cs="Arial"/>
          <w:sz w:val="22"/>
          <w:szCs w:val="22"/>
        </w:rPr>
        <w:t>only be made by the creator (CJ20N) under the Cust</w:t>
      </w:r>
      <w:r w:rsidR="00625C75">
        <w:rPr>
          <w:rFonts w:ascii="Arial" w:eastAsia="MS Mincho" w:hAnsi="Arial" w:cs="Arial"/>
          <w:sz w:val="22"/>
          <w:szCs w:val="22"/>
        </w:rPr>
        <w:t>.</w:t>
      </w:r>
      <w:r w:rsidR="002467C1" w:rsidRPr="007C73D1">
        <w:rPr>
          <w:rFonts w:ascii="Arial" w:eastAsia="MS Mincho" w:hAnsi="Arial" w:cs="Arial"/>
          <w:sz w:val="22"/>
          <w:szCs w:val="22"/>
        </w:rPr>
        <w:t xml:space="preserve"> Enhancement </w:t>
      </w:r>
      <w:r w:rsidR="00625C75">
        <w:rPr>
          <w:rFonts w:ascii="Arial" w:eastAsia="MS Mincho" w:hAnsi="Arial" w:cs="Arial"/>
          <w:sz w:val="22"/>
          <w:szCs w:val="22"/>
        </w:rPr>
        <w:t>&gt;</w:t>
      </w:r>
      <w:r w:rsidRPr="007C73D1">
        <w:rPr>
          <w:rFonts w:ascii="Arial" w:eastAsia="MS Mincho" w:hAnsi="Arial" w:cs="Arial"/>
          <w:sz w:val="22"/>
          <w:szCs w:val="22"/>
        </w:rPr>
        <w:t xml:space="preserve"> Additional </w:t>
      </w:r>
      <w:r w:rsidR="00625C75">
        <w:rPr>
          <w:rFonts w:ascii="Arial" w:eastAsia="MS Mincho" w:hAnsi="Arial" w:cs="Arial"/>
          <w:sz w:val="22"/>
          <w:szCs w:val="22"/>
        </w:rPr>
        <w:t>Fields</w:t>
      </w:r>
      <w:r w:rsidRPr="007C73D1">
        <w:rPr>
          <w:rFonts w:ascii="Arial" w:eastAsia="MS Mincho" w:hAnsi="Arial" w:cs="Arial"/>
          <w:sz w:val="22"/>
          <w:szCs w:val="22"/>
        </w:rPr>
        <w:t xml:space="preserve"> </w:t>
      </w:r>
      <w:r w:rsidR="00625C75">
        <w:rPr>
          <w:rFonts w:ascii="Arial" w:eastAsia="MS Mincho" w:hAnsi="Arial" w:cs="Arial"/>
          <w:sz w:val="22"/>
          <w:szCs w:val="22"/>
        </w:rPr>
        <w:t>t</w:t>
      </w:r>
      <w:r w:rsidRPr="007C73D1">
        <w:rPr>
          <w:rFonts w:ascii="Arial" w:eastAsia="MS Mincho" w:hAnsi="Arial" w:cs="Arial"/>
          <w:sz w:val="22"/>
          <w:szCs w:val="22"/>
        </w:rPr>
        <w:t xml:space="preserve">ab, </w:t>
      </w:r>
      <w:r w:rsidR="002467C1" w:rsidRPr="007C73D1">
        <w:rPr>
          <w:rFonts w:ascii="Arial" w:eastAsia="MS Mincho" w:hAnsi="Arial" w:cs="Arial"/>
          <w:sz w:val="22"/>
          <w:szCs w:val="22"/>
        </w:rPr>
        <w:t>for the following fields:</w:t>
      </w:r>
      <w:r w:rsidRPr="007C73D1">
        <w:rPr>
          <w:rFonts w:ascii="Arial" w:eastAsia="MS Mincho" w:hAnsi="Arial" w:cs="Arial"/>
          <w:sz w:val="22"/>
          <w:szCs w:val="22"/>
        </w:rPr>
        <w:t xml:space="preserve"> </w:t>
      </w:r>
      <w:r w:rsidR="00053D85" w:rsidRPr="007C73D1">
        <w:rPr>
          <w:rFonts w:ascii="Arial" w:eastAsia="MS Mincho" w:hAnsi="Arial" w:cs="Arial"/>
          <w:sz w:val="22"/>
          <w:szCs w:val="22"/>
        </w:rPr>
        <w:t>C4IM service Attribute Codes</w:t>
      </w:r>
      <w:r w:rsidR="002467C1" w:rsidRPr="007C73D1">
        <w:rPr>
          <w:rFonts w:ascii="Arial" w:eastAsia="MS Mincho" w:hAnsi="Arial" w:cs="Arial"/>
          <w:sz w:val="22"/>
          <w:szCs w:val="22"/>
        </w:rPr>
        <w:t>, Interface Indicator;</w:t>
      </w:r>
      <w:r w:rsidRPr="007C73D1">
        <w:rPr>
          <w:rFonts w:ascii="Arial" w:eastAsia="MS Mincho" w:hAnsi="Arial" w:cs="Arial"/>
          <w:sz w:val="22"/>
          <w:szCs w:val="22"/>
        </w:rPr>
        <w:t xml:space="preserve"> and in</w:t>
      </w:r>
      <w:r w:rsidR="002467C1" w:rsidRPr="007C73D1">
        <w:rPr>
          <w:rFonts w:ascii="Arial" w:eastAsia="MS Mincho" w:hAnsi="Arial" w:cs="Arial"/>
          <w:sz w:val="22"/>
          <w:szCs w:val="22"/>
        </w:rPr>
        <w:t xml:space="preserve"> the Cust</w:t>
      </w:r>
      <w:r w:rsidR="00625C75">
        <w:rPr>
          <w:rFonts w:ascii="Arial" w:eastAsia="MS Mincho" w:hAnsi="Arial" w:cs="Arial"/>
          <w:sz w:val="22"/>
          <w:szCs w:val="22"/>
        </w:rPr>
        <w:t>.</w:t>
      </w:r>
      <w:r w:rsidR="002467C1" w:rsidRPr="007C73D1">
        <w:rPr>
          <w:rFonts w:ascii="Arial" w:eastAsia="MS Mincho" w:hAnsi="Arial" w:cs="Arial"/>
          <w:sz w:val="22"/>
          <w:szCs w:val="22"/>
        </w:rPr>
        <w:t xml:space="preserve"> Enhancement </w:t>
      </w:r>
      <w:r w:rsidR="00625C75">
        <w:rPr>
          <w:rFonts w:ascii="Arial" w:eastAsia="MS Mincho" w:hAnsi="Arial" w:cs="Arial"/>
          <w:sz w:val="22"/>
          <w:szCs w:val="22"/>
        </w:rPr>
        <w:t>&gt;</w:t>
      </w:r>
      <w:r w:rsidRPr="007C73D1">
        <w:rPr>
          <w:rFonts w:ascii="Arial" w:eastAsia="MS Mincho" w:hAnsi="Arial" w:cs="Arial"/>
          <w:sz w:val="22"/>
          <w:szCs w:val="22"/>
        </w:rPr>
        <w:t xml:space="preserve"> Funding Data tab, FCA (</w:t>
      </w:r>
      <w:r w:rsidR="002467C1" w:rsidRPr="007C73D1">
        <w:rPr>
          <w:rFonts w:ascii="Arial" w:eastAsia="MS Mincho" w:hAnsi="Arial" w:cs="Arial"/>
          <w:sz w:val="22"/>
          <w:szCs w:val="22"/>
        </w:rPr>
        <w:t>note there is not an audit trail of changes on the WBS record</w:t>
      </w:r>
      <w:r w:rsidRPr="007C73D1">
        <w:rPr>
          <w:rFonts w:ascii="Arial" w:eastAsia="MS Mincho" w:hAnsi="Arial" w:cs="Arial"/>
          <w:sz w:val="22"/>
          <w:szCs w:val="22"/>
        </w:rPr>
        <w:t>)</w:t>
      </w:r>
    </w:p>
    <w:p w:rsidR="00BE7933" w:rsidRPr="007C73D1" w:rsidRDefault="00BE7933" w:rsidP="00BE7933">
      <w:pPr>
        <w:pStyle w:val="PlainText"/>
        <w:ind w:left="1440"/>
        <w:contextualSpacing/>
        <w:rPr>
          <w:rFonts w:ascii="Arial" w:eastAsia="MS Mincho" w:hAnsi="Arial" w:cs="Arial"/>
          <w:sz w:val="22"/>
          <w:szCs w:val="22"/>
        </w:rPr>
      </w:pPr>
    </w:p>
    <w:p w:rsidR="00BE7933" w:rsidRPr="007C73D1" w:rsidRDefault="00CD33B3" w:rsidP="009008E6">
      <w:pPr>
        <w:pStyle w:val="PlainText"/>
        <w:numPr>
          <w:ilvl w:val="1"/>
          <w:numId w:val="7"/>
        </w:numPr>
        <w:contextualSpacing/>
        <w:rPr>
          <w:rFonts w:ascii="Arial" w:eastAsia="MS Mincho" w:hAnsi="Arial" w:cs="Arial"/>
          <w:sz w:val="22"/>
          <w:szCs w:val="22"/>
        </w:rPr>
      </w:pPr>
      <w:r w:rsidRPr="007C73D1">
        <w:rPr>
          <w:rFonts w:ascii="Arial" w:eastAsia="MS Mincho" w:hAnsi="Arial" w:cs="Arial"/>
          <w:sz w:val="22"/>
          <w:szCs w:val="22"/>
        </w:rPr>
        <w:t>Verify all data elements for attribute fields are populated correctly before funding and releasing a WBS</w:t>
      </w:r>
      <w:r w:rsidR="00BE7933" w:rsidRPr="007C73D1">
        <w:rPr>
          <w:rFonts w:ascii="Arial" w:eastAsia="MS Mincho" w:hAnsi="Arial" w:cs="Arial"/>
          <w:sz w:val="22"/>
          <w:szCs w:val="22"/>
        </w:rPr>
        <w:t>.</w:t>
      </w:r>
      <w:r w:rsidR="00EB3F11" w:rsidRPr="007C73D1">
        <w:rPr>
          <w:rFonts w:ascii="Arial" w:eastAsia="MS Mincho" w:hAnsi="Arial" w:cs="Arial"/>
          <w:sz w:val="22"/>
          <w:szCs w:val="22"/>
        </w:rPr>
        <w:t xml:space="preserve">  Attributes 1 and 2 will be automatically filled when the</w:t>
      </w:r>
      <w:r w:rsidR="00BD0232">
        <w:rPr>
          <w:rFonts w:ascii="Arial" w:eastAsia="MS Mincho" w:hAnsi="Arial" w:cs="Arial"/>
          <w:sz w:val="22"/>
          <w:szCs w:val="22"/>
        </w:rPr>
        <w:t xml:space="preserve"> Level 1 - 3</w:t>
      </w:r>
      <w:r w:rsidR="00EB3F11" w:rsidRPr="007C73D1">
        <w:rPr>
          <w:rFonts w:ascii="Arial" w:eastAsia="MS Mincho" w:hAnsi="Arial" w:cs="Arial"/>
          <w:sz w:val="22"/>
          <w:szCs w:val="22"/>
        </w:rPr>
        <w:t xml:space="preserve"> WBSs are created by HQ NETCOM</w:t>
      </w:r>
      <w:r w:rsidR="003A6A38" w:rsidRPr="007C73D1">
        <w:rPr>
          <w:rFonts w:ascii="Arial" w:eastAsia="MS Mincho" w:hAnsi="Arial" w:cs="Arial"/>
          <w:sz w:val="22"/>
          <w:szCs w:val="22"/>
        </w:rPr>
        <w:t xml:space="preserve"> ACofS G-8, Decision Support Team</w:t>
      </w:r>
      <w:r w:rsidR="00EB3F11" w:rsidRPr="007C73D1">
        <w:rPr>
          <w:rFonts w:ascii="Arial" w:eastAsia="MS Mincho" w:hAnsi="Arial" w:cs="Arial"/>
          <w:sz w:val="22"/>
          <w:szCs w:val="22"/>
        </w:rPr>
        <w:t>.</w:t>
      </w:r>
      <w:r w:rsidR="00DB263A">
        <w:rPr>
          <w:rFonts w:ascii="Arial" w:eastAsia="MS Mincho" w:hAnsi="Arial" w:cs="Arial"/>
          <w:sz w:val="22"/>
          <w:szCs w:val="22"/>
        </w:rPr>
        <w:t xml:space="preserve">  However, remember that for reimbursable customer-level</w:t>
      </w:r>
      <w:r w:rsidR="00BD0232">
        <w:rPr>
          <w:rFonts w:ascii="Arial" w:eastAsia="MS Mincho" w:hAnsi="Arial" w:cs="Arial"/>
          <w:sz w:val="22"/>
          <w:szCs w:val="22"/>
        </w:rPr>
        <w:t xml:space="preserve"> (Level 4)</w:t>
      </w:r>
      <w:r w:rsidR="00DB263A">
        <w:rPr>
          <w:rFonts w:ascii="Arial" w:eastAsia="MS Mincho" w:hAnsi="Arial" w:cs="Arial"/>
          <w:sz w:val="22"/>
          <w:szCs w:val="22"/>
        </w:rPr>
        <w:t xml:space="preserve"> WBSs, the Budget Analyst must complete these fields to insure proper cost-tracking</w:t>
      </w:r>
    </w:p>
    <w:p w:rsidR="00BE7933" w:rsidRPr="007C73D1" w:rsidRDefault="00BE7933" w:rsidP="00BE7933">
      <w:pPr>
        <w:pStyle w:val="PlainText"/>
        <w:ind w:left="1440"/>
        <w:contextualSpacing/>
        <w:rPr>
          <w:rFonts w:ascii="Arial" w:eastAsia="MS Mincho" w:hAnsi="Arial" w:cs="Arial"/>
          <w:sz w:val="22"/>
          <w:szCs w:val="22"/>
        </w:rPr>
      </w:pPr>
    </w:p>
    <w:p w:rsidR="00CD33B3" w:rsidRPr="007C73D1" w:rsidRDefault="00CD33B3" w:rsidP="009008E6">
      <w:pPr>
        <w:pStyle w:val="PlainText"/>
        <w:numPr>
          <w:ilvl w:val="1"/>
          <w:numId w:val="7"/>
        </w:numPr>
        <w:contextualSpacing/>
        <w:rPr>
          <w:rFonts w:ascii="Arial" w:eastAsia="MS Mincho" w:hAnsi="Arial" w:cs="Arial"/>
          <w:sz w:val="22"/>
          <w:szCs w:val="22"/>
        </w:rPr>
      </w:pPr>
      <w:r w:rsidRPr="007C73D1">
        <w:rPr>
          <w:rFonts w:ascii="Arial" w:eastAsia="MS Mincho" w:hAnsi="Arial" w:cs="Arial"/>
          <w:sz w:val="22"/>
          <w:szCs w:val="22"/>
        </w:rPr>
        <w:t xml:space="preserve">All WBS elements being pre-positioned for use in </w:t>
      </w:r>
      <w:r w:rsidR="00C92795" w:rsidRPr="00120101">
        <w:rPr>
          <w:rFonts w:ascii="Arial" w:eastAsia="MS Mincho" w:hAnsi="Arial" w:cs="Arial"/>
          <w:sz w:val="22"/>
          <w:szCs w:val="22"/>
        </w:rPr>
        <w:t>FY15</w:t>
      </w:r>
      <w:r w:rsidRPr="007C73D1">
        <w:rPr>
          <w:rFonts w:ascii="Arial" w:eastAsia="MS Mincho" w:hAnsi="Arial" w:cs="Arial"/>
          <w:sz w:val="22"/>
          <w:szCs w:val="22"/>
        </w:rPr>
        <w:t xml:space="preserve"> must utilize the new Project Systems </w:t>
      </w:r>
      <w:r w:rsidR="00B04759" w:rsidRPr="007C73D1">
        <w:rPr>
          <w:rFonts w:ascii="Arial" w:eastAsia="MS Mincho" w:hAnsi="Arial" w:cs="Arial"/>
          <w:sz w:val="22"/>
          <w:szCs w:val="22"/>
        </w:rPr>
        <w:t xml:space="preserve">structure </w:t>
      </w:r>
      <w:r w:rsidRPr="007C73D1">
        <w:rPr>
          <w:rFonts w:ascii="Arial" w:eastAsia="MS Mincho" w:hAnsi="Arial" w:cs="Arial"/>
          <w:sz w:val="22"/>
          <w:szCs w:val="22"/>
        </w:rPr>
        <w:t>and profiles appropriate for requirement being captured</w:t>
      </w:r>
    </w:p>
    <w:p w:rsidR="00A011F8" w:rsidRDefault="00A011F8">
      <w:pPr>
        <w:pStyle w:val="PlainText"/>
        <w:contextualSpacing/>
        <w:rPr>
          <w:rFonts w:ascii="Arial" w:eastAsia="MS Mincho" w:hAnsi="Arial" w:cs="Arial"/>
          <w:sz w:val="22"/>
          <w:szCs w:val="22"/>
        </w:rPr>
      </w:pPr>
    </w:p>
    <w:p w:rsidR="00801AD0" w:rsidRPr="007C73D1" w:rsidRDefault="00801AD0" w:rsidP="009008E6">
      <w:pPr>
        <w:pStyle w:val="PlainText"/>
        <w:numPr>
          <w:ilvl w:val="1"/>
          <w:numId w:val="7"/>
        </w:numPr>
        <w:contextualSpacing/>
        <w:rPr>
          <w:rFonts w:ascii="Arial" w:eastAsia="MS Mincho" w:hAnsi="Arial" w:cs="Arial"/>
          <w:sz w:val="22"/>
          <w:szCs w:val="22"/>
        </w:rPr>
      </w:pPr>
      <w:r w:rsidRPr="007C73D1">
        <w:rPr>
          <w:rFonts w:ascii="Arial" w:eastAsia="MS Mincho" w:hAnsi="Arial" w:cs="Arial"/>
          <w:sz w:val="22"/>
          <w:szCs w:val="22"/>
        </w:rPr>
        <w:t xml:space="preserve">WBS/Projects may or may not roll from fiscal year to year depending upon GFEBS O&amp;S and ARMY </w:t>
      </w:r>
      <w:r w:rsidR="00E94D9A" w:rsidRPr="007C73D1">
        <w:rPr>
          <w:rFonts w:ascii="Arial" w:eastAsia="MS Mincho" w:hAnsi="Arial" w:cs="Arial"/>
          <w:sz w:val="22"/>
          <w:szCs w:val="22"/>
        </w:rPr>
        <w:t xml:space="preserve">Fiscal Year End </w:t>
      </w:r>
      <w:r w:rsidRPr="007C73D1">
        <w:rPr>
          <w:rFonts w:ascii="Arial" w:eastAsia="MS Mincho" w:hAnsi="Arial" w:cs="Arial"/>
          <w:sz w:val="22"/>
          <w:szCs w:val="22"/>
        </w:rPr>
        <w:t>guidance.</w:t>
      </w:r>
      <w:r w:rsidR="002467C1" w:rsidRPr="007C73D1">
        <w:rPr>
          <w:rFonts w:ascii="Arial" w:eastAsia="MS Mincho" w:hAnsi="Arial" w:cs="Arial"/>
          <w:sz w:val="22"/>
          <w:szCs w:val="22"/>
        </w:rPr>
        <w:t xml:space="preserve"> </w:t>
      </w:r>
      <w:r w:rsidR="00793F67" w:rsidRPr="00763B40">
        <w:rPr>
          <w:rFonts w:ascii="Arial" w:eastAsia="MS Mincho" w:hAnsi="Arial" w:cs="Arial"/>
          <w:color w:val="FF0000"/>
          <w:sz w:val="22"/>
          <w:szCs w:val="22"/>
        </w:rPr>
        <w:t>NETCOM</w:t>
      </w:r>
      <w:r w:rsidR="002467C1" w:rsidRPr="00763B40">
        <w:rPr>
          <w:rFonts w:ascii="Arial" w:eastAsia="MS Mincho" w:hAnsi="Arial" w:cs="Arial"/>
          <w:color w:val="FF0000"/>
          <w:sz w:val="22"/>
          <w:szCs w:val="22"/>
        </w:rPr>
        <w:t xml:space="preserve"> recommends rolling over WBS elements to the next fiscal year </w:t>
      </w:r>
      <w:r w:rsidR="00B57211" w:rsidRPr="00763B40">
        <w:rPr>
          <w:rFonts w:ascii="Arial" w:eastAsia="MS Mincho" w:hAnsi="Arial" w:cs="Arial"/>
          <w:color w:val="FF0000"/>
          <w:sz w:val="22"/>
          <w:szCs w:val="22"/>
        </w:rPr>
        <w:t xml:space="preserve">to reduce workload associated with having to re-create WBSs every year  </w:t>
      </w:r>
    </w:p>
    <w:p w:rsidR="00C66A18" w:rsidRPr="007C73D1" w:rsidRDefault="00C66A18" w:rsidP="002D4FD1">
      <w:pPr>
        <w:pStyle w:val="PlainText"/>
        <w:contextualSpacing/>
        <w:rPr>
          <w:rFonts w:ascii="Arial" w:eastAsia="MS Mincho" w:hAnsi="Arial" w:cs="Arial"/>
          <w:b/>
          <w:sz w:val="22"/>
          <w:szCs w:val="22"/>
        </w:rPr>
      </w:pPr>
    </w:p>
    <w:p w:rsidR="00CD33B3" w:rsidRPr="007C73D1" w:rsidRDefault="00CD33B3" w:rsidP="002D4FD1">
      <w:pPr>
        <w:pStyle w:val="PlainText"/>
        <w:ind w:firstLine="720"/>
        <w:contextualSpacing/>
        <w:rPr>
          <w:rFonts w:ascii="Arial" w:eastAsia="MS Mincho" w:hAnsi="Arial" w:cs="Arial"/>
          <w:sz w:val="22"/>
          <w:szCs w:val="22"/>
        </w:rPr>
      </w:pPr>
    </w:p>
    <w:p w:rsidR="008D3867" w:rsidRPr="007C73D1" w:rsidRDefault="00CD33B3" w:rsidP="002D4FD1">
      <w:pPr>
        <w:pStyle w:val="PlainText"/>
        <w:contextualSpacing/>
        <w:rPr>
          <w:rFonts w:ascii="Arial" w:eastAsia="MS Mincho" w:hAnsi="Arial" w:cs="Arial"/>
          <w:sz w:val="22"/>
          <w:szCs w:val="22"/>
        </w:rPr>
      </w:pPr>
      <w:r w:rsidRPr="007C73D1">
        <w:rPr>
          <w:rFonts w:ascii="Arial" w:eastAsia="MS Mincho" w:hAnsi="Arial" w:cs="Arial"/>
          <w:sz w:val="22"/>
          <w:szCs w:val="22"/>
        </w:rPr>
        <w:t>All changes</w:t>
      </w:r>
      <w:r w:rsidR="00EE12F3" w:rsidRPr="007C73D1">
        <w:rPr>
          <w:rFonts w:ascii="Arial" w:eastAsia="MS Mincho" w:hAnsi="Arial" w:cs="Arial"/>
          <w:sz w:val="22"/>
          <w:szCs w:val="22"/>
        </w:rPr>
        <w:t>/updates/create new requests</w:t>
      </w:r>
      <w:r w:rsidRPr="007C73D1">
        <w:rPr>
          <w:rFonts w:ascii="Arial" w:eastAsia="MS Mincho" w:hAnsi="Arial" w:cs="Arial"/>
          <w:sz w:val="22"/>
          <w:szCs w:val="22"/>
        </w:rPr>
        <w:t xml:space="preserve"> must be sent to </w:t>
      </w:r>
      <w:r w:rsidR="00031C39" w:rsidRPr="007C73D1">
        <w:rPr>
          <w:rFonts w:ascii="Arial" w:eastAsia="MS Mincho" w:hAnsi="Arial" w:cs="Arial"/>
          <w:sz w:val="22"/>
          <w:szCs w:val="22"/>
        </w:rPr>
        <w:t xml:space="preserve">GFEBS Helpdesk via </w:t>
      </w:r>
      <w:r w:rsidR="00575F3E" w:rsidRPr="005B27E7">
        <w:rPr>
          <w:rFonts w:ascii="Arial" w:eastAsia="MS Mincho" w:hAnsi="Arial" w:cs="Arial"/>
          <w:sz w:val="22"/>
          <w:szCs w:val="22"/>
        </w:rPr>
        <w:t>Army.GFEBS.Helpdesk@mail.mil</w:t>
      </w:r>
      <w:r w:rsidR="00031C39" w:rsidRPr="005B27E7">
        <w:rPr>
          <w:rFonts w:ascii="Arial" w:eastAsia="MS Mincho" w:hAnsi="Arial" w:cs="Arial"/>
          <w:sz w:val="22"/>
          <w:szCs w:val="22"/>
        </w:rPr>
        <w:t xml:space="preserve"> </w:t>
      </w:r>
      <w:r w:rsidR="00031C39" w:rsidRPr="007C73D1">
        <w:rPr>
          <w:rFonts w:ascii="Arial" w:eastAsia="MS Mincho" w:hAnsi="Arial" w:cs="Arial"/>
          <w:sz w:val="22"/>
          <w:szCs w:val="22"/>
        </w:rPr>
        <w:t>or by using Remedy self service.  All tickets should include the requisite change or create template (</w:t>
      </w:r>
      <w:r w:rsidR="001520CF" w:rsidRPr="007C73D1">
        <w:rPr>
          <w:rFonts w:ascii="Arial" w:eastAsia="MS Mincho" w:hAnsi="Arial" w:cs="Arial"/>
          <w:sz w:val="22"/>
          <w:szCs w:val="22"/>
        </w:rPr>
        <w:t>WBS</w:t>
      </w:r>
      <w:r w:rsidR="00031C39" w:rsidRPr="007C73D1">
        <w:rPr>
          <w:rFonts w:ascii="Arial" w:eastAsia="MS Mincho" w:hAnsi="Arial" w:cs="Arial"/>
          <w:sz w:val="22"/>
          <w:szCs w:val="22"/>
        </w:rPr>
        <w:t xml:space="preserve">/Cost Center) found on GFEBS MilWiki smart book, cost management.  Subject of </w:t>
      </w:r>
      <w:r w:rsidR="00DB7B0D" w:rsidRPr="007C73D1">
        <w:rPr>
          <w:rFonts w:ascii="Arial" w:eastAsia="MS Mincho" w:hAnsi="Arial" w:cs="Arial"/>
          <w:sz w:val="22"/>
          <w:szCs w:val="22"/>
        </w:rPr>
        <w:t xml:space="preserve">ticket should read ATTN: </w:t>
      </w:r>
      <w:r w:rsidR="00793F67" w:rsidRPr="007C73D1">
        <w:rPr>
          <w:rFonts w:ascii="Arial" w:eastAsia="MS Mincho" w:hAnsi="Arial" w:cs="Arial"/>
          <w:sz w:val="22"/>
          <w:szCs w:val="22"/>
        </w:rPr>
        <w:t>NETCOM</w:t>
      </w:r>
      <w:r w:rsidR="00DB7B0D" w:rsidRPr="007C73D1">
        <w:rPr>
          <w:rFonts w:ascii="Arial" w:eastAsia="MS Mincho" w:hAnsi="Arial" w:cs="Arial"/>
          <w:sz w:val="22"/>
          <w:szCs w:val="22"/>
        </w:rPr>
        <w:t xml:space="preserve"> HQ, your Fund Center and nature of request.</w:t>
      </w:r>
      <w:r w:rsidR="00BE7933" w:rsidRPr="007C73D1">
        <w:rPr>
          <w:rFonts w:ascii="Arial" w:eastAsia="MS Mincho" w:hAnsi="Arial" w:cs="Arial"/>
          <w:sz w:val="22"/>
          <w:szCs w:val="22"/>
        </w:rPr>
        <w:t xml:space="preserve"> No</w:t>
      </w:r>
      <w:r w:rsidR="00DB7B0D" w:rsidRPr="007C73D1">
        <w:rPr>
          <w:rFonts w:ascii="Arial" w:eastAsia="MS Mincho" w:hAnsi="Arial" w:cs="Arial"/>
          <w:sz w:val="22"/>
          <w:szCs w:val="22"/>
        </w:rPr>
        <w:t xml:space="preserve"> longer will requests be sent to HQ </w:t>
      </w:r>
      <w:r w:rsidR="00793F67" w:rsidRPr="007C73D1">
        <w:rPr>
          <w:rFonts w:ascii="Arial" w:eastAsia="MS Mincho" w:hAnsi="Arial" w:cs="Arial"/>
          <w:sz w:val="22"/>
          <w:szCs w:val="22"/>
        </w:rPr>
        <w:t>NETCOM</w:t>
      </w:r>
      <w:r w:rsidR="00DB7B0D" w:rsidRPr="007C73D1">
        <w:rPr>
          <w:rFonts w:ascii="Arial" w:eastAsia="MS Mincho" w:hAnsi="Arial" w:cs="Arial"/>
          <w:sz w:val="22"/>
          <w:szCs w:val="22"/>
        </w:rPr>
        <w:t xml:space="preserve"> POC</w:t>
      </w:r>
      <w:r w:rsidR="00BE7933" w:rsidRPr="007C73D1">
        <w:rPr>
          <w:rFonts w:ascii="Arial" w:eastAsia="MS Mincho" w:hAnsi="Arial" w:cs="Arial"/>
          <w:sz w:val="22"/>
          <w:szCs w:val="22"/>
        </w:rPr>
        <w:t xml:space="preserve"> directly</w:t>
      </w:r>
      <w:r w:rsidR="00DB7B0D" w:rsidRPr="007C73D1">
        <w:rPr>
          <w:rFonts w:ascii="Arial" w:eastAsia="MS Mincho" w:hAnsi="Arial" w:cs="Arial"/>
          <w:sz w:val="22"/>
          <w:szCs w:val="22"/>
        </w:rPr>
        <w:t>.</w:t>
      </w:r>
    </w:p>
    <w:p w:rsidR="008D3867" w:rsidRPr="007C73D1" w:rsidRDefault="008D3867" w:rsidP="008D3867">
      <w:pPr>
        <w:pStyle w:val="PlainText"/>
        <w:contextualSpacing/>
        <w:rPr>
          <w:rFonts w:ascii="Arial" w:eastAsia="MS Mincho" w:hAnsi="Arial" w:cs="Arial"/>
          <w:sz w:val="22"/>
          <w:szCs w:val="22"/>
        </w:rPr>
      </w:pPr>
      <w:r w:rsidRPr="007C73D1">
        <w:rPr>
          <w:rFonts w:ascii="Arial" w:eastAsia="MS Mincho" w:hAnsi="Arial" w:cs="Arial"/>
          <w:sz w:val="22"/>
          <w:szCs w:val="22"/>
        </w:rPr>
        <w:t>Helpful Links:</w:t>
      </w:r>
    </w:p>
    <w:p w:rsidR="008D3867" w:rsidRPr="007C73D1" w:rsidRDefault="008D3867" w:rsidP="008D3867">
      <w:pPr>
        <w:pStyle w:val="PlainText"/>
        <w:contextualSpacing/>
        <w:rPr>
          <w:rFonts w:ascii="Arial" w:eastAsia="MS Mincho" w:hAnsi="Arial" w:cs="Arial"/>
          <w:sz w:val="22"/>
          <w:szCs w:val="22"/>
        </w:rPr>
      </w:pPr>
    </w:p>
    <w:p w:rsidR="008D3867" w:rsidRPr="007C73D1" w:rsidRDefault="008D3867" w:rsidP="008D3867">
      <w:pPr>
        <w:pStyle w:val="PlainText"/>
        <w:contextualSpacing/>
        <w:rPr>
          <w:rFonts w:ascii="Arial" w:eastAsia="MS Mincho" w:hAnsi="Arial" w:cs="Arial"/>
          <w:sz w:val="22"/>
          <w:szCs w:val="22"/>
        </w:rPr>
      </w:pPr>
      <w:r w:rsidRPr="007C73D1">
        <w:rPr>
          <w:rFonts w:ascii="Arial" w:eastAsia="MS Mincho" w:hAnsi="Arial" w:cs="Arial"/>
          <w:sz w:val="22"/>
          <w:szCs w:val="22"/>
        </w:rPr>
        <w:t>Smart Book/Cost Management:</w:t>
      </w:r>
    </w:p>
    <w:p w:rsidR="008D3867" w:rsidRPr="007C73D1" w:rsidRDefault="00AF6340" w:rsidP="008D3867">
      <w:pPr>
        <w:pStyle w:val="PlainText"/>
        <w:contextualSpacing/>
        <w:rPr>
          <w:rFonts w:ascii="Arial" w:eastAsia="MS Mincho" w:hAnsi="Arial" w:cs="Arial"/>
          <w:sz w:val="22"/>
          <w:szCs w:val="22"/>
        </w:rPr>
      </w:pPr>
      <w:hyperlink r:id="rId27" w:history="1">
        <w:r w:rsidR="008D3867" w:rsidRPr="007C73D1">
          <w:rPr>
            <w:rStyle w:val="Hyperlink"/>
            <w:rFonts w:ascii="Arial" w:eastAsia="MS Mincho" w:hAnsi="Arial" w:cs="Arial"/>
            <w:sz w:val="22"/>
            <w:szCs w:val="22"/>
          </w:rPr>
          <w:t>https://www.milsuite.mil/wiki/Portal:GFEBS/Digital_Smart_Book</w:t>
        </w:r>
      </w:hyperlink>
    </w:p>
    <w:p w:rsidR="00CD33B3" w:rsidRPr="007C73D1" w:rsidRDefault="00CD33B3" w:rsidP="002D4FD1">
      <w:pPr>
        <w:pStyle w:val="PlainText"/>
        <w:contextualSpacing/>
        <w:rPr>
          <w:rFonts w:ascii="Arial" w:eastAsia="MS Mincho" w:hAnsi="Arial" w:cs="Arial"/>
          <w:sz w:val="22"/>
          <w:szCs w:val="22"/>
        </w:rPr>
      </w:pPr>
    </w:p>
    <w:p w:rsidR="00CD33B3" w:rsidRPr="00566B59" w:rsidRDefault="00AA580F" w:rsidP="002D4FD1">
      <w:pPr>
        <w:pStyle w:val="PlainText"/>
        <w:contextualSpacing/>
        <w:rPr>
          <w:rFonts w:ascii="Arial" w:eastAsia="MS Mincho" w:hAnsi="Arial" w:cs="Arial"/>
          <w:b/>
          <w:sz w:val="22"/>
          <w:szCs w:val="22"/>
        </w:rPr>
      </w:pPr>
      <w:r w:rsidRPr="00AA580F">
        <w:rPr>
          <w:rFonts w:ascii="Arial" w:eastAsia="MS Mincho" w:hAnsi="Arial" w:cs="Arial"/>
          <w:b/>
          <w:sz w:val="22"/>
          <w:szCs w:val="22"/>
        </w:rPr>
        <w:t>D</w:t>
      </w:r>
      <w:r w:rsidR="00566B59">
        <w:rPr>
          <w:rFonts w:ascii="Arial" w:eastAsia="MS Mincho" w:hAnsi="Arial" w:cs="Arial"/>
          <w:b/>
          <w:sz w:val="22"/>
          <w:szCs w:val="22"/>
        </w:rPr>
        <w:t>ATA FIELDS TO CONSIDER</w:t>
      </w:r>
      <w:r w:rsidRPr="00AA580F">
        <w:rPr>
          <w:rFonts w:ascii="Arial" w:eastAsia="MS Mincho" w:hAnsi="Arial" w:cs="Arial"/>
          <w:b/>
          <w:sz w:val="22"/>
          <w:szCs w:val="22"/>
        </w:rPr>
        <w:t>:</w:t>
      </w:r>
    </w:p>
    <w:p w:rsidR="00566B59" w:rsidRPr="007C73D1" w:rsidRDefault="00566B59" w:rsidP="002D4FD1">
      <w:pPr>
        <w:pStyle w:val="PlainText"/>
        <w:contextualSpacing/>
        <w:rPr>
          <w:rFonts w:ascii="Arial" w:eastAsia="MS Mincho" w:hAnsi="Arial" w:cs="Arial"/>
          <w:sz w:val="22"/>
          <w:szCs w:val="22"/>
        </w:rPr>
      </w:pPr>
    </w:p>
    <w:p w:rsidR="00CD33B3" w:rsidRPr="007C73D1" w:rsidRDefault="00CD33B3" w:rsidP="002D4FD1">
      <w:pPr>
        <w:pStyle w:val="PlainText"/>
        <w:contextualSpacing/>
        <w:rPr>
          <w:rFonts w:ascii="Arial" w:eastAsia="MS Mincho" w:hAnsi="Arial" w:cs="Arial"/>
          <w:sz w:val="22"/>
          <w:szCs w:val="22"/>
        </w:rPr>
      </w:pPr>
      <w:r w:rsidRPr="007C73D1">
        <w:rPr>
          <w:rFonts w:ascii="Arial" w:eastAsia="MS Mincho" w:hAnsi="Arial" w:cs="Arial"/>
          <w:sz w:val="22"/>
          <w:szCs w:val="22"/>
        </w:rPr>
        <w:t xml:space="preserve">DESCRIPTION: Describe the purpose/requirement for this </w:t>
      </w:r>
      <w:r w:rsidR="00472EE0" w:rsidRPr="007C73D1">
        <w:rPr>
          <w:rFonts w:ascii="Arial" w:eastAsia="MS Mincho" w:hAnsi="Arial" w:cs="Arial"/>
          <w:sz w:val="22"/>
          <w:szCs w:val="22"/>
        </w:rPr>
        <w:t xml:space="preserve">C4IM </w:t>
      </w:r>
      <w:r w:rsidRPr="007C73D1">
        <w:rPr>
          <w:rFonts w:ascii="Arial" w:eastAsia="MS Mincho" w:hAnsi="Arial" w:cs="Arial"/>
          <w:sz w:val="22"/>
          <w:szCs w:val="22"/>
        </w:rPr>
        <w:t>service (detailed</w:t>
      </w:r>
      <w:r w:rsidR="00566B59">
        <w:rPr>
          <w:rFonts w:ascii="Arial" w:eastAsia="MS Mincho" w:hAnsi="Arial" w:cs="Arial"/>
          <w:sz w:val="22"/>
          <w:szCs w:val="22"/>
        </w:rPr>
        <w:t>: service number, reimbursable, customer name</w:t>
      </w:r>
      <w:r w:rsidRPr="007C73D1">
        <w:rPr>
          <w:rFonts w:ascii="Arial" w:eastAsia="MS Mincho" w:hAnsi="Arial" w:cs="Arial"/>
          <w:sz w:val="22"/>
          <w:szCs w:val="22"/>
        </w:rPr>
        <w:t>)</w:t>
      </w:r>
    </w:p>
    <w:p w:rsidR="00CD33B3" w:rsidRPr="007C73D1" w:rsidRDefault="00CD33B3" w:rsidP="002D4FD1">
      <w:pPr>
        <w:pStyle w:val="PlainText"/>
        <w:contextualSpacing/>
        <w:rPr>
          <w:rFonts w:ascii="Arial" w:eastAsia="MS Mincho" w:hAnsi="Arial" w:cs="Arial"/>
          <w:sz w:val="22"/>
          <w:szCs w:val="22"/>
        </w:rPr>
      </w:pPr>
      <w:r w:rsidRPr="007C73D1">
        <w:rPr>
          <w:rFonts w:ascii="Arial" w:eastAsia="MS Mincho" w:hAnsi="Arial" w:cs="Arial"/>
          <w:sz w:val="22"/>
          <w:szCs w:val="22"/>
        </w:rPr>
        <w:t>NON STATISTICAL - X</w:t>
      </w:r>
    </w:p>
    <w:p w:rsidR="00CD33B3" w:rsidRPr="007C73D1" w:rsidRDefault="00470E5F" w:rsidP="002D4FD1">
      <w:pPr>
        <w:pStyle w:val="PlainText"/>
        <w:contextualSpacing/>
        <w:rPr>
          <w:rFonts w:ascii="Arial" w:eastAsia="MS Mincho" w:hAnsi="Arial" w:cs="Arial"/>
          <w:sz w:val="22"/>
          <w:szCs w:val="22"/>
        </w:rPr>
      </w:pPr>
      <w:r w:rsidRPr="007C73D1">
        <w:rPr>
          <w:rFonts w:ascii="Arial" w:eastAsia="MS Mincho" w:hAnsi="Arial" w:cs="Arial"/>
          <w:sz w:val="22"/>
          <w:szCs w:val="22"/>
        </w:rPr>
        <w:t>STATUS</w:t>
      </w:r>
      <w:r w:rsidR="00CD33B3" w:rsidRPr="007C73D1">
        <w:rPr>
          <w:rFonts w:ascii="Arial" w:eastAsia="MS Mincho" w:hAnsi="Arial" w:cs="Arial"/>
          <w:sz w:val="22"/>
          <w:szCs w:val="22"/>
        </w:rPr>
        <w:t xml:space="preserve"> </w:t>
      </w:r>
      <w:r w:rsidRPr="007C73D1">
        <w:rPr>
          <w:rFonts w:ascii="Arial" w:eastAsia="MS Mincho" w:hAnsi="Arial" w:cs="Arial"/>
          <w:sz w:val="22"/>
          <w:szCs w:val="22"/>
        </w:rPr>
        <w:t>–</w:t>
      </w:r>
      <w:r w:rsidR="00CD33B3" w:rsidRPr="007C73D1">
        <w:rPr>
          <w:rFonts w:ascii="Arial" w:eastAsia="MS Mincho" w:hAnsi="Arial" w:cs="Arial"/>
          <w:sz w:val="22"/>
          <w:szCs w:val="22"/>
        </w:rPr>
        <w:t xml:space="preserve"> </w:t>
      </w:r>
      <w:r w:rsidRPr="007C73D1">
        <w:rPr>
          <w:rFonts w:ascii="Arial" w:eastAsia="MS Mincho" w:hAnsi="Arial" w:cs="Arial"/>
          <w:sz w:val="22"/>
          <w:szCs w:val="22"/>
        </w:rPr>
        <w:t>REL/TECO</w:t>
      </w:r>
    </w:p>
    <w:p w:rsidR="00CD33B3" w:rsidRPr="007C73D1" w:rsidRDefault="00CD33B3" w:rsidP="002D4FD1">
      <w:pPr>
        <w:pStyle w:val="PlainText"/>
        <w:contextualSpacing/>
        <w:rPr>
          <w:rFonts w:ascii="Arial" w:eastAsia="MS Mincho" w:hAnsi="Arial" w:cs="Arial"/>
          <w:sz w:val="22"/>
          <w:szCs w:val="22"/>
        </w:rPr>
      </w:pPr>
      <w:r w:rsidRPr="007C73D1">
        <w:rPr>
          <w:rFonts w:ascii="Arial" w:eastAsia="MS Mincho" w:hAnsi="Arial" w:cs="Arial"/>
          <w:sz w:val="22"/>
          <w:szCs w:val="22"/>
        </w:rPr>
        <w:t xml:space="preserve">FUNDED PROGRAM - </w:t>
      </w:r>
    </w:p>
    <w:p w:rsidR="00CD33B3" w:rsidRPr="007C73D1" w:rsidRDefault="00CD33B3" w:rsidP="002D4FD1">
      <w:pPr>
        <w:pStyle w:val="PlainText"/>
        <w:contextualSpacing/>
        <w:rPr>
          <w:rFonts w:ascii="Arial" w:eastAsia="MS Mincho" w:hAnsi="Arial" w:cs="Arial"/>
          <w:sz w:val="22"/>
          <w:szCs w:val="22"/>
        </w:rPr>
      </w:pPr>
      <w:r w:rsidRPr="007C73D1">
        <w:rPr>
          <w:rFonts w:ascii="Arial" w:eastAsia="MS Mincho" w:hAnsi="Arial" w:cs="Arial"/>
          <w:sz w:val="22"/>
          <w:szCs w:val="22"/>
        </w:rPr>
        <w:t xml:space="preserve">FUND - </w:t>
      </w:r>
    </w:p>
    <w:p w:rsidR="00CD33B3" w:rsidRPr="007C73D1" w:rsidRDefault="00470E5F" w:rsidP="002D4FD1">
      <w:pPr>
        <w:pStyle w:val="PlainText"/>
        <w:contextualSpacing/>
        <w:rPr>
          <w:rFonts w:ascii="Arial" w:eastAsia="MS Mincho" w:hAnsi="Arial" w:cs="Arial"/>
          <w:sz w:val="22"/>
          <w:szCs w:val="22"/>
        </w:rPr>
      </w:pPr>
      <w:r w:rsidRPr="007C73D1">
        <w:rPr>
          <w:rFonts w:ascii="Arial" w:eastAsia="MS Mincho" w:hAnsi="Arial" w:cs="Arial"/>
          <w:sz w:val="22"/>
          <w:szCs w:val="22"/>
        </w:rPr>
        <w:t xml:space="preserve">FA – </w:t>
      </w:r>
    </w:p>
    <w:p w:rsidR="00CD33B3" w:rsidRPr="007C73D1" w:rsidRDefault="00CD33B3" w:rsidP="002D4FD1">
      <w:pPr>
        <w:pStyle w:val="PlainText"/>
        <w:contextualSpacing/>
        <w:rPr>
          <w:rFonts w:ascii="Arial" w:eastAsia="MS Mincho" w:hAnsi="Arial" w:cs="Arial"/>
          <w:sz w:val="22"/>
          <w:szCs w:val="22"/>
        </w:rPr>
      </w:pPr>
      <w:r w:rsidRPr="007C73D1">
        <w:rPr>
          <w:rFonts w:ascii="Arial" w:eastAsia="MS Mincho" w:hAnsi="Arial" w:cs="Arial"/>
          <w:sz w:val="22"/>
          <w:szCs w:val="22"/>
        </w:rPr>
        <w:t xml:space="preserve">FCA - </w:t>
      </w:r>
    </w:p>
    <w:p w:rsidR="00CD33B3" w:rsidRPr="007C73D1" w:rsidRDefault="00CD33B3" w:rsidP="002D4FD1">
      <w:pPr>
        <w:pStyle w:val="PlainText"/>
        <w:contextualSpacing/>
        <w:rPr>
          <w:rFonts w:ascii="Arial" w:eastAsia="MS Mincho" w:hAnsi="Arial" w:cs="Arial"/>
          <w:sz w:val="22"/>
          <w:szCs w:val="22"/>
        </w:rPr>
      </w:pPr>
      <w:r w:rsidRPr="007C73D1">
        <w:rPr>
          <w:rFonts w:ascii="Arial" w:eastAsia="MS Mincho" w:hAnsi="Arial" w:cs="Arial"/>
          <w:sz w:val="22"/>
          <w:szCs w:val="22"/>
        </w:rPr>
        <w:t xml:space="preserve">Attribute 1 = </w:t>
      </w:r>
    </w:p>
    <w:p w:rsidR="00CD33B3" w:rsidRPr="007C73D1" w:rsidRDefault="00CD33B3" w:rsidP="002D4FD1">
      <w:pPr>
        <w:pStyle w:val="PlainText"/>
        <w:contextualSpacing/>
        <w:rPr>
          <w:rFonts w:ascii="Arial" w:eastAsia="MS Mincho" w:hAnsi="Arial" w:cs="Arial"/>
          <w:sz w:val="22"/>
          <w:szCs w:val="22"/>
        </w:rPr>
      </w:pPr>
      <w:r w:rsidRPr="007C73D1">
        <w:rPr>
          <w:rFonts w:ascii="Arial" w:eastAsia="MS Mincho" w:hAnsi="Arial" w:cs="Arial"/>
          <w:sz w:val="22"/>
          <w:szCs w:val="22"/>
        </w:rPr>
        <w:t xml:space="preserve">Attribute 2 = </w:t>
      </w:r>
    </w:p>
    <w:p w:rsidR="00CD33B3" w:rsidRPr="007C73D1" w:rsidRDefault="00CD33B3" w:rsidP="002D4FD1">
      <w:pPr>
        <w:pStyle w:val="PlainText"/>
        <w:contextualSpacing/>
        <w:rPr>
          <w:rFonts w:ascii="Arial" w:eastAsia="MS Mincho" w:hAnsi="Arial" w:cs="Arial"/>
          <w:sz w:val="22"/>
          <w:szCs w:val="22"/>
        </w:rPr>
      </w:pPr>
      <w:r w:rsidRPr="007C73D1">
        <w:rPr>
          <w:rFonts w:ascii="Arial" w:eastAsia="MS Mincho" w:hAnsi="Arial" w:cs="Arial"/>
          <w:sz w:val="22"/>
          <w:szCs w:val="22"/>
        </w:rPr>
        <w:t xml:space="preserve">Attribute 3 = Blank </w:t>
      </w:r>
    </w:p>
    <w:p w:rsidR="00CD33B3" w:rsidRPr="007C73D1" w:rsidRDefault="00CD33B3" w:rsidP="002D4FD1">
      <w:pPr>
        <w:pStyle w:val="PlainText"/>
        <w:contextualSpacing/>
        <w:rPr>
          <w:rFonts w:ascii="Arial" w:eastAsia="MS Mincho" w:hAnsi="Arial" w:cs="Arial"/>
          <w:sz w:val="22"/>
          <w:szCs w:val="22"/>
        </w:rPr>
      </w:pPr>
      <w:r w:rsidRPr="007C73D1">
        <w:rPr>
          <w:rFonts w:ascii="Arial" w:eastAsia="MS Mincho" w:hAnsi="Arial" w:cs="Arial"/>
          <w:sz w:val="22"/>
          <w:szCs w:val="22"/>
        </w:rPr>
        <w:t>Attribute 4 = Blank</w:t>
      </w:r>
    </w:p>
    <w:p w:rsidR="00CD33B3" w:rsidRPr="007C73D1" w:rsidRDefault="00CD33B3" w:rsidP="002D4FD1">
      <w:pPr>
        <w:pStyle w:val="PlainText"/>
        <w:contextualSpacing/>
        <w:rPr>
          <w:rFonts w:ascii="Arial" w:eastAsia="MS Mincho" w:hAnsi="Arial" w:cs="Arial"/>
          <w:sz w:val="22"/>
          <w:szCs w:val="22"/>
        </w:rPr>
      </w:pPr>
      <w:r w:rsidRPr="007C73D1">
        <w:rPr>
          <w:rFonts w:ascii="Arial" w:eastAsia="MS Mincho" w:hAnsi="Arial" w:cs="Arial"/>
          <w:sz w:val="22"/>
          <w:szCs w:val="22"/>
        </w:rPr>
        <w:t>Area of Responsibility =</w:t>
      </w:r>
    </w:p>
    <w:p w:rsidR="00CD33B3" w:rsidRPr="007C73D1" w:rsidRDefault="00CD33B3" w:rsidP="002D4FD1">
      <w:pPr>
        <w:pStyle w:val="PlainText"/>
        <w:contextualSpacing/>
        <w:rPr>
          <w:rFonts w:ascii="Arial" w:eastAsia="MS Mincho" w:hAnsi="Arial" w:cs="Arial"/>
          <w:sz w:val="22"/>
          <w:szCs w:val="22"/>
        </w:rPr>
      </w:pPr>
      <w:r w:rsidRPr="007C73D1">
        <w:rPr>
          <w:rFonts w:ascii="Arial" w:eastAsia="MS Mincho" w:hAnsi="Arial" w:cs="Arial"/>
          <w:sz w:val="22"/>
          <w:szCs w:val="22"/>
        </w:rPr>
        <w:t xml:space="preserve">Interface Indicator = </w:t>
      </w:r>
    </w:p>
    <w:p w:rsidR="00F0403F" w:rsidRPr="007C73D1" w:rsidRDefault="00F0403F" w:rsidP="002D4FD1">
      <w:pPr>
        <w:pStyle w:val="PlainText"/>
        <w:contextualSpacing/>
        <w:rPr>
          <w:rFonts w:ascii="Arial" w:eastAsia="MS Mincho" w:hAnsi="Arial" w:cs="Arial"/>
          <w:b/>
          <w:sz w:val="22"/>
          <w:szCs w:val="22"/>
        </w:rPr>
      </w:pPr>
      <w:bookmarkStart w:id="2" w:name="OLE_LINK1"/>
      <w:bookmarkStart w:id="3" w:name="OLE_LINK2"/>
    </w:p>
    <w:p w:rsidR="00CD33B3" w:rsidRPr="007C73D1" w:rsidRDefault="00793F67" w:rsidP="002D4FD1">
      <w:pPr>
        <w:pStyle w:val="PlainText"/>
        <w:contextualSpacing/>
        <w:rPr>
          <w:rFonts w:ascii="Arial" w:eastAsia="MS Mincho" w:hAnsi="Arial" w:cs="Arial"/>
          <w:sz w:val="22"/>
          <w:szCs w:val="22"/>
        </w:rPr>
      </w:pPr>
      <w:r w:rsidRPr="007C73D1">
        <w:rPr>
          <w:rFonts w:ascii="Arial" w:eastAsia="MS Mincho" w:hAnsi="Arial" w:cs="Arial"/>
          <w:b/>
          <w:sz w:val="22"/>
          <w:szCs w:val="22"/>
        </w:rPr>
        <w:t>NETCOM</w:t>
      </w:r>
      <w:r w:rsidR="00CD33B3" w:rsidRPr="007C73D1">
        <w:rPr>
          <w:rFonts w:ascii="Arial" w:eastAsia="MS Mincho" w:hAnsi="Arial" w:cs="Arial"/>
          <w:b/>
          <w:sz w:val="22"/>
          <w:szCs w:val="22"/>
        </w:rPr>
        <w:t xml:space="preserve"> RELEVANT DATA FIELDS</w:t>
      </w:r>
      <w:r w:rsidR="00CD33B3" w:rsidRPr="007C73D1">
        <w:rPr>
          <w:rFonts w:ascii="Arial" w:eastAsia="MS Mincho" w:hAnsi="Arial" w:cs="Arial"/>
          <w:sz w:val="22"/>
          <w:szCs w:val="22"/>
        </w:rPr>
        <w:t>:</w:t>
      </w:r>
    </w:p>
    <w:p w:rsidR="00470E5F" w:rsidRPr="007C73D1" w:rsidRDefault="00470E5F" w:rsidP="002D4FD1">
      <w:pPr>
        <w:pStyle w:val="PlainText"/>
        <w:contextualSpacing/>
        <w:rPr>
          <w:rFonts w:ascii="Arial" w:eastAsia="MS Mincho" w:hAnsi="Arial" w:cs="Arial"/>
          <w:sz w:val="22"/>
          <w:szCs w:val="22"/>
        </w:rPr>
      </w:pPr>
    </w:p>
    <w:p w:rsidR="00CD33B3" w:rsidRPr="007C73D1" w:rsidRDefault="00AA580F" w:rsidP="002D4FD1">
      <w:pPr>
        <w:pStyle w:val="PlainText"/>
        <w:contextualSpacing/>
        <w:rPr>
          <w:rFonts w:ascii="Arial" w:eastAsia="MS Mincho" w:hAnsi="Arial" w:cs="Arial"/>
          <w:sz w:val="22"/>
          <w:szCs w:val="22"/>
        </w:rPr>
      </w:pPr>
      <w:r w:rsidRPr="00AA580F">
        <w:rPr>
          <w:rFonts w:ascii="Arial" w:eastAsia="MS Mincho" w:hAnsi="Arial" w:cs="Arial"/>
          <w:sz w:val="22"/>
          <w:szCs w:val="22"/>
          <w:u w:val="single"/>
        </w:rPr>
        <w:t>ATTR 1</w:t>
      </w:r>
      <w:r w:rsidR="00CD33B3" w:rsidRPr="007C73D1">
        <w:rPr>
          <w:rFonts w:ascii="Arial" w:eastAsia="MS Mincho" w:hAnsi="Arial" w:cs="Arial"/>
          <w:sz w:val="22"/>
          <w:szCs w:val="22"/>
        </w:rPr>
        <w:t xml:space="preserve"> </w:t>
      </w:r>
      <w:r w:rsidR="00771B4A" w:rsidRPr="007C73D1">
        <w:rPr>
          <w:rFonts w:ascii="Arial" w:eastAsia="MS Mincho" w:hAnsi="Arial" w:cs="Arial"/>
          <w:sz w:val="22"/>
          <w:szCs w:val="22"/>
        </w:rPr>
        <w:t>–</w:t>
      </w:r>
      <w:r w:rsidR="00CD33B3" w:rsidRPr="007C73D1">
        <w:rPr>
          <w:rFonts w:ascii="Arial" w:eastAsia="MS Mincho" w:hAnsi="Arial" w:cs="Arial"/>
          <w:sz w:val="22"/>
          <w:szCs w:val="22"/>
        </w:rPr>
        <w:t xml:space="preserve"> </w:t>
      </w:r>
      <w:r w:rsidR="00771B4A" w:rsidRPr="007C73D1">
        <w:rPr>
          <w:rFonts w:ascii="Arial" w:eastAsia="MS Mincho" w:hAnsi="Arial" w:cs="Arial"/>
          <w:sz w:val="22"/>
          <w:szCs w:val="22"/>
        </w:rPr>
        <w:t xml:space="preserve">Pre-filled </w:t>
      </w:r>
      <w:r w:rsidR="00566B59">
        <w:rPr>
          <w:rFonts w:ascii="Arial" w:eastAsia="MS Mincho" w:hAnsi="Arial" w:cs="Arial"/>
          <w:sz w:val="22"/>
          <w:szCs w:val="22"/>
        </w:rPr>
        <w:t xml:space="preserve">in WBS levels 1 – 3 </w:t>
      </w:r>
      <w:r w:rsidR="00771B4A" w:rsidRPr="007C73D1">
        <w:rPr>
          <w:rFonts w:ascii="Arial" w:eastAsia="MS Mincho" w:hAnsi="Arial" w:cs="Arial"/>
          <w:sz w:val="22"/>
          <w:szCs w:val="22"/>
        </w:rPr>
        <w:t>to identify C4IM service</w:t>
      </w:r>
      <w:r w:rsidR="00566B59">
        <w:rPr>
          <w:rFonts w:ascii="Arial" w:eastAsia="MS Mincho" w:hAnsi="Arial" w:cs="Arial"/>
          <w:sz w:val="22"/>
          <w:szCs w:val="22"/>
        </w:rPr>
        <w:t>; use Annex A to determine the code to include in level 4 (customer-level) WBSs</w:t>
      </w:r>
    </w:p>
    <w:p w:rsidR="00566B59" w:rsidRDefault="00566B59" w:rsidP="002D4FD1">
      <w:pPr>
        <w:pStyle w:val="PlainText"/>
        <w:contextualSpacing/>
        <w:rPr>
          <w:rFonts w:ascii="Arial" w:eastAsia="MS Mincho" w:hAnsi="Arial" w:cs="Arial"/>
          <w:sz w:val="22"/>
          <w:szCs w:val="22"/>
        </w:rPr>
      </w:pPr>
    </w:p>
    <w:p w:rsidR="00CD33B3" w:rsidRPr="007C73D1" w:rsidRDefault="00AA580F" w:rsidP="002D4FD1">
      <w:pPr>
        <w:pStyle w:val="PlainText"/>
        <w:contextualSpacing/>
        <w:rPr>
          <w:rFonts w:ascii="Arial" w:eastAsia="MS Mincho" w:hAnsi="Arial" w:cs="Arial"/>
          <w:sz w:val="22"/>
          <w:szCs w:val="22"/>
        </w:rPr>
      </w:pPr>
      <w:r w:rsidRPr="00AA580F">
        <w:rPr>
          <w:rFonts w:ascii="Arial" w:eastAsia="MS Mincho" w:hAnsi="Arial" w:cs="Arial"/>
          <w:sz w:val="22"/>
          <w:szCs w:val="22"/>
          <w:u w:val="single"/>
        </w:rPr>
        <w:t>ATTR 2</w:t>
      </w:r>
      <w:r w:rsidR="00CD33B3" w:rsidRPr="007C73D1">
        <w:rPr>
          <w:rFonts w:ascii="Arial" w:eastAsia="MS Mincho" w:hAnsi="Arial" w:cs="Arial"/>
          <w:sz w:val="22"/>
          <w:szCs w:val="22"/>
        </w:rPr>
        <w:t xml:space="preserve"> - ISR</w:t>
      </w:r>
      <w:r w:rsidR="00771B4A" w:rsidRPr="007C73D1">
        <w:rPr>
          <w:rFonts w:ascii="Arial" w:eastAsia="MS Mincho" w:hAnsi="Arial" w:cs="Arial"/>
          <w:sz w:val="22"/>
          <w:szCs w:val="22"/>
        </w:rPr>
        <w:t xml:space="preserve"> – Pre-filled </w:t>
      </w:r>
      <w:r w:rsidR="00566B59">
        <w:rPr>
          <w:rFonts w:ascii="Arial" w:eastAsia="MS Mincho" w:hAnsi="Arial" w:cs="Arial"/>
          <w:sz w:val="22"/>
          <w:szCs w:val="22"/>
        </w:rPr>
        <w:t xml:space="preserve">in WBS levels 1 – 3 </w:t>
      </w:r>
      <w:r w:rsidR="00771B4A" w:rsidRPr="007C73D1">
        <w:rPr>
          <w:rFonts w:ascii="Arial" w:eastAsia="MS Mincho" w:hAnsi="Arial" w:cs="Arial"/>
          <w:sz w:val="22"/>
          <w:szCs w:val="22"/>
        </w:rPr>
        <w:t>to identify C4IM service summary level</w:t>
      </w:r>
      <w:r w:rsidR="00566B59">
        <w:rPr>
          <w:rFonts w:ascii="Arial" w:eastAsia="MS Mincho" w:hAnsi="Arial" w:cs="Arial"/>
          <w:sz w:val="22"/>
          <w:szCs w:val="22"/>
        </w:rPr>
        <w:t>; use Annex A to determine the code to include in level 4 (customer-level) WBSs</w:t>
      </w:r>
    </w:p>
    <w:p w:rsidR="00566B59" w:rsidRDefault="00566B59" w:rsidP="002D4FD1">
      <w:pPr>
        <w:pStyle w:val="PlainText"/>
        <w:contextualSpacing/>
        <w:rPr>
          <w:rFonts w:ascii="Arial" w:eastAsia="MS Mincho" w:hAnsi="Arial" w:cs="Arial"/>
          <w:sz w:val="22"/>
          <w:szCs w:val="22"/>
        </w:rPr>
      </w:pPr>
    </w:p>
    <w:p w:rsidR="00CD33B3" w:rsidRPr="007C73D1" w:rsidRDefault="00AA580F" w:rsidP="002D4FD1">
      <w:pPr>
        <w:pStyle w:val="PlainText"/>
        <w:contextualSpacing/>
        <w:rPr>
          <w:rFonts w:ascii="Arial" w:eastAsia="MS Mincho" w:hAnsi="Arial" w:cs="Arial"/>
          <w:sz w:val="22"/>
          <w:szCs w:val="22"/>
        </w:rPr>
      </w:pPr>
      <w:r w:rsidRPr="00AA580F">
        <w:rPr>
          <w:rFonts w:ascii="Arial" w:eastAsia="MS Mincho" w:hAnsi="Arial" w:cs="Arial"/>
          <w:sz w:val="22"/>
          <w:szCs w:val="22"/>
          <w:u w:val="single"/>
        </w:rPr>
        <w:t>ATTR 3</w:t>
      </w:r>
      <w:r w:rsidR="00CD33B3" w:rsidRPr="007C73D1">
        <w:rPr>
          <w:rFonts w:ascii="Arial" w:eastAsia="MS Mincho" w:hAnsi="Arial" w:cs="Arial"/>
          <w:sz w:val="22"/>
          <w:szCs w:val="22"/>
        </w:rPr>
        <w:t xml:space="preserve"> - Not required - temporarily holding CLS SSP</w:t>
      </w:r>
    </w:p>
    <w:p w:rsidR="00566B59" w:rsidRDefault="00566B59" w:rsidP="002D4FD1">
      <w:pPr>
        <w:pStyle w:val="PlainText"/>
        <w:contextualSpacing/>
        <w:rPr>
          <w:rFonts w:ascii="Arial" w:eastAsia="MS Mincho" w:hAnsi="Arial" w:cs="Arial"/>
          <w:sz w:val="22"/>
          <w:szCs w:val="22"/>
        </w:rPr>
      </w:pPr>
    </w:p>
    <w:p w:rsidR="00CD33B3" w:rsidRPr="007C73D1" w:rsidRDefault="00AA580F" w:rsidP="002D4FD1">
      <w:pPr>
        <w:pStyle w:val="PlainText"/>
        <w:contextualSpacing/>
        <w:rPr>
          <w:rFonts w:ascii="Arial" w:eastAsia="MS Mincho" w:hAnsi="Arial" w:cs="Arial"/>
          <w:sz w:val="22"/>
          <w:szCs w:val="22"/>
        </w:rPr>
      </w:pPr>
      <w:r w:rsidRPr="00AA580F">
        <w:rPr>
          <w:rFonts w:ascii="Arial" w:eastAsia="MS Mincho" w:hAnsi="Arial" w:cs="Arial"/>
          <w:sz w:val="22"/>
          <w:szCs w:val="22"/>
          <w:u w:val="single"/>
        </w:rPr>
        <w:t>ATTR 4</w:t>
      </w:r>
      <w:r w:rsidR="00CD33B3" w:rsidRPr="007C73D1">
        <w:rPr>
          <w:rFonts w:ascii="Arial" w:eastAsia="MS Mincho" w:hAnsi="Arial" w:cs="Arial"/>
          <w:sz w:val="22"/>
          <w:szCs w:val="22"/>
        </w:rPr>
        <w:t xml:space="preserve"> - Not assigned</w:t>
      </w:r>
    </w:p>
    <w:p w:rsidR="00566B59" w:rsidRDefault="00566B59" w:rsidP="002D4FD1">
      <w:pPr>
        <w:pStyle w:val="PlainText"/>
        <w:contextualSpacing/>
        <w:rPr>
          <w:rFonts w:ascii="Arial" w:eastAsia="MS Mincho" w:hAnsi="Arial" w:cs="Arial"/>
          <w:sz w:val="22"/>
          <w:szCs w:val="22"/>
        </w:rPr>
      </w:pPr>
    </w:p>
    <w:p w:rsidR="00CD33B3" w:rsidRDefault="00AA580F" w:rsidP="002D4FD1">
      <w:pPr>
        <w:pStyle w:val="PlainText"/>
        <w:contextualSpacing/>
        <w:rPr>
          <w:rFonts w:ascii="Arial" w:eastAsia="MS Mincho" w:hAnsi="Arial" w:cs="Arial"/>
          <w:sz w:val="22"/>
          <w:szCs w:val="22"/>
        </w:rPr>
      </w:pPr>
      <w:r w:rsidRPr="00AA580F">
        <w:rPr>
          <w:rFonts w:ascii="Arial" w:eastAsia="MS Mincho" w:hAnsi="Arial" w:cs="Arial"/>
          <w:sz w:val="22"/>
          <w:szCs w:val="22"/>
          <w:u w:val="single"/>
        </w:rPr>
        <w:t>FCA</w:t>
      </w:r>
      <w:r w:rsidR="00CD33B3" w:rsidRPr="007C73D1">
        <w:rPr>
          <w:rFonts w:ascii="Arial" w:eastAsia="MS Mincho" w:hAnsi="Arial" w:cs="Arial"/>
          <w:sz w:val="22"/>
          <w:szCs w:val="22"/>
        </w:rPr>
        <w:t xml:space="preserve"> - </w:t>
      </w:r>
      <w:r w:rsidR="00470E5F" w:rsidRPr="007C73D1">
        <w:rPr>
          <w:rFonts w:ascii="Arial" w:eastAsia="MS Mincho" w:hAnsi="Arial" w:cs="Arial"/>
          <w:sz w:val="22"/>
          <w:szCs w:val="22"/>
        </w:rPr>
        <w:t>R</w:t>
      </w:r>
      <w:r w:rsidR="00CD33B3" w:rsidRPr="007C73D1">
        <w:rPr>
          <w:rFonts w:ascii="Arial" w:eastAsia="MS Mincho" w:hAnsi="Arial" w:cs="Arial"/>
          <w:sz w:val="22"/>
          <w:szCs w:val="22"/>
        </w:rPr>
        <w:t>equired if OCO</w:t>
      </w:r>
      <w:r w:rsidR="00470E5F" w:rsidRPr="007C73D1">
        <w:rPr>
          <w:rFonts w:ascii="Arial" w:eastAsia="MS Mincho" w:hAnsi="Arial" w:cs="Arial"/>
          <w:sz w:val="22"/>
          <w:szCs w:val="22"/>
        </w:rPr>
        <w:t>/Storm Damage</w:t>
      </w:r>
      <w:r w:rsidR="00CC22AC" w:rsidRPr="007C73D1">
        <w:rPr>
          <w:rFonts w:ascii="Arial" w:eastAsia="MS Mincho" w:hAnsi="Arial" w:cs="Arial"/>
          <w:sz w:val="22"/>
          <w:szCs w:val="22"/>
        </w:rPr>
        <w:t xml:space="preserve"> or other DA identified</w:t>
      </w:r>
      <w:r w:rsidR="00DB7B0D" w:rsidRPr="007C73D1">
        <w:rPr>
          <w:rFonts w:ascii="Arial" w:eastAsia="MS Mincho" w:hAnsi="Arial" w:cs="Arial"/>
          <w:sz w:val="22"/>
          <w:szCs w:val="22"/>
        </w:rPr>
        <w:t xml:space="preserve"> FCA</w:t>
      </w:r>
    </w:p>
    <w:p w:rsidR="00A83B38" w:rsidRDefault="00A83B38" w:rsidP="002D4FD1">
      <w:pPr>
        <w:pStyle w:val="PlainText"/>
        <w:contextualSpacing/>
        <w:rPr>
          <w:rFonts w:ascii="Arial" w:eastAsia="MS Mincho" w:hAnsi="Arial" w:cs="Arial"/>
          <w:sz w:val="22"/>
          <w:szCs w:val="22"/>
        </w:rPr>
      </w:pPr>
    </w:p>
    <w:p w:rsidR="00A83B38" w:rsidRPr="00AE0867" w:rsidRDefault="00A83B38" w:rsidP="002D4FD1">
      <w:pPr>
        <w:pStyle w:val="PlainText"/>
        <w:contextualSpacing/>
      </w:pPr>
      <w:r>
        <w:rPr>
          <w:rFonts w:ascii="Arial" w:eastAsia="MS Mincho" w:hAnsi="Arial" w:cs="Arial"/>
          <w:sz w:val="22"/>
          <w:szCs w:val="22"/>
          <w:u w:val="single"/>
        </w:rPr>
        <w:t>RI</w:t>
      </w:r>
      <w:r w:rsidR="00AE0867">
        <w:rPr>
          <w:rFonts w:ascii="Arial" w:eastAsia="MS Mincho" w:hAnsi="Arial" w:cs="Arial"/>
          <w:sz w:val="22"/>
          <w:szCs w:val="22"/>
          <w:u w:val="single"/>
        </w:rPr>
        <w:t>C</w:t>
      </w:r>
      <w:r w:rsidR="00AE0867">
        <w:rPr>
          <w:rFonts w:ascii="Arial" w:eastAsia="MS Mincho" w:hAnsi="Arial" w:cs="Arial"/>
          <w:sz w:val="22"/>
          <w:szCs w:val="22"/>
        </w:rPr>
        <w:t xml:space="preserve"> – Must be filled in by Budget Analyst for level 4 (customer-level) reimbursable requirements; use Annex B to determine the code to include</w:t>
      </w:r>
      <w:r w:rsidR="00763B40">
        <w:rPr>
          <w:rFonts w:ascii="Arial" w:eastAsia="MS Mincho" w:hAnsi="Arial" w:cs="Arial"/>
          <w:sz w:val="22"/>
          <w:szCs w:val="22"/>
        </w:rPr>
        <w:t xml:space="preserve"> (NETCOM will always use either 01 or 02)</w:t>
      </w:r>
      <w:r w:rsidR="00AE0867">
        <w:rPr>
          <w:rFonts w:ascii="Arial" w:eastAsia="MS Mincho" w:hAnsi="Arial" w:cs="Arial"/>
          <w:sz w:val="22"/>
          <w:szCs w:val="22"/>
        </w:rPr>
        <w:t>.</w:t>
      </w:r>
    </w:p>
    <w:p w:rsidR="00566B59" w:rsidRDefault="00566B59" w:rsidP="002D4FD1">
      <w:pPr>
        <w:pStyle w:val="PlainText"/>
        <w:contextualSpacing/>
        <w:rPr>
          <w:rFonts w:ascii="Arial" w:eastAsia="MS Mincho" w:hAnsi="Arial" w:cs="Arial"/>
          <w:sz w:val="22"/>
          <w:szCs w:val="22"/>
        </w:rPr>
      </w:pPr>
    </w:p>
    <w:p w:rsidR="00CD33B3" w:rsidRPr="007C73D1" w:rsidRDefault="00AA580F" w:rsidP="002D4FD1">
      <w:pPr>
        <w:pStyle w:val="PlainText"/>
        <w:contextualSpacing/>
        <w:rPr>
          <w:rFonts w:ascii="Arial" w:eastAsia="MS Mincho" w:hAnsi="Arial" w:cs="Arial"/>
          <w:sz w:val="22"/>
          <w:szCs w:val="22"/>
        </w:rPr>
      </w:pPr>
      <w:r w:rsidRPr="00AA580F">
        <w:rPr>
          <w:rFonts w:ascii="Arial" w:eastAsia="MS Mincho" w:hAnsi="Arial" w:cs="Arial"/>
          <w:sz w:val="22"/>
          <w:szCs w:val="22"/>
          <w:u w:val="single"/>
        </w:rPr>
        <w:t>INTERFACE INDICATOR FIELD</w:t>
      </w:r>
      <w:r w:rsidR="00566B59">
        <w:rPr>
          <w:rFonts w:ascii="Arial" w:eastAsia="MS Mincho" w:hAnsi="Arial" w:cs="Arial"/>
          <w:sz w:val="22"/>
          <w:szCs w:val="22"/>
        </w:rPr>
        <w:t xml:space="preserve"> - </w:t>
      </w:r>
      <w:r w:rsidR="00CD33B3" w:rsidRPr="007C73D1">
        <w:rPr>
          <w:rFonts w:ascii="Arial" w:eastAsia="MS Mincho" w:hAnsi="Arial" w:cs="Arial"/>
          <w:sz w:val="22"/>
          <w:szCs w:val="22"/>
        </w:rPr>
        <w:t>L</w:t>
      </w:r>
      <w:r w:rsidR="005610D1" w:rsidRPr="007C73D1">
        <w:rPr>
          <w:rFonts w:ascii="Arial" w:eastAsia="MS Mincho" w:hAnsi="Arial" w:cs="Arial"/>
          <w:sz w:val="22"/>
          <w:szCs w:val="22"/>
        </w:rPr>
        <w:t>17</w:t>
      </w:r>
      <w:r w:rsidR="00CD33B3" w:rsidRPr="007C73D1">
        <w:rPr>
          <w:rFonts w:ascii="Arial" w:eastAsia="MS Mincho" w:hAnsi="Arial" w:cs="Arial"/>
          <w:sz w:val="22"/>
          <w:szCs w:val="22"/>
        </w:rPr>
        <w:t xml:space="preserve"> - required for all orders used in ATAAPS for labor allocations</w:t>
      </w:r>
      <w:r w:rsidR="00B161CC" w:rsidRPr="007C73D1">
        <w:rPr>
          <w:rFonts w:ascii="Arial" w:eastAsia="MS Mincho" w:hAnsi="Arial" w:cs="Arial"/>
          <w:sz w:val="22"/>
          <w:szCs w:val="22"/>
        </w:rPr>
        <w:t xml:space="preserve"> (</w:t>
      </w:r>
      <w:r w:rsidR="00B161CC" w:rsidRPr="00120101">
        <w:rPr>
          <w:rFonts w:ascii="Arial" w:eastAsia="MS Mincho" w:hAnsi="Arial" w:cs="Arial"/>
          <w:b/>
          <w:sz w:val="22"/>
          <w:szCs w:val="22"/>
        </w:rPr>
        <w:t>Do NOT include on Level 4 Reim Customer WBSs</w:t>
      </w:r>
      <w:r w:rsidR="00B161CC" w:rsidRPr="007C73D1">
        <w:rPr>
          <w:rFonts w:ascii="Arial" w:eastAsia="MS Mincho" w:hAnsi="Arial" w:cs="Arial"/>
          <w:sz w:val="22"/>
          <w:szCs w:val="22"/>
        </w:rPr>
        <w:t>)</w:t>
      </w:r>
    </w:p>
    <w:bookmarkEnd w:id="2"/>
    <w:bookmarkEnd w:id="3"/>
    <w:p w:rsidR="00CD33B3" w:rsidRPr="007C73D1" w:rsidRDefault="00CD33B3" w:rsidP="002D4FD1">
      <w:pPr>
        <w:pStyle w:val="PlainText"/>
        <w:contextualSpacing/>
        <w:rPr>
          <w:rFonts w:ascii="Arial" w:eastAsia="MS Mincho" w:hAnsi="Arial" w:cs="Arial"/>
          <w:sz w:val="22"/>
          <w:szCs w:val="22"/>
        </w:rPr>
      </w:pPr>
    </w:p>
    <w:p w:rsidR="00CD33B3" w:rsidRPr="007C73D1" w:rsidRDefault="00CD33B3" w:rsidP="002D4FD1">
      <w:pPr>
        <w:pStyle w:val="PlainText"/>
        <w:contextualSpacing/>
        <w:rPr>
          <w:rFonts w:ascii="Arial" w:eastAsia="MS Mincho" w:hAnsi="Arial" w:cs="Arial"/>
          <w:sz w:val="22"/>
          <w:szCs w:val="22"/>
        </w:rPr>
      </w:pPr>
      <w:r w:rsidRPr="007C73D1">
        <w:rPr>
          <w:rFonts w:ascii="Arial" w:eastAsia="MS Mincho" w:hAnsi="Arial" w:cs="Arial"/>
          <w:b/>
          <w:sz w:val="22"/>
          <w:szCs w:val="22"/>
        </w:rPr>
        <w:t>Creating Organization Relationships:</w:t>
      </w:r>
      <w:r w:rsidR="00910533" w:rsidRPr="007C73D1">
        <w:rPr>
          <w:rFonts w:ascii="Arial" w:eastAsia="MS Mincho" w:hAnsi="Arial" w:cs="Arial"/>
          <w:b/>
          <w:sz w:val="22"/>
          <w:szCs w:val="22"/>
        </w:rPr>
        <w:t xml:space="preserve"> </w:t>
      </w:r>
      <w:r w:rsidR="000454C7" w:rsidRPr="007C73D1">
        <w:rPr>
          <w:rFonts w:ascii="Arial" w:eastAsia="MS Mincho" w:hAnsi="Arial" w:cs="Arial"/>
          <w:sz w:val="22"/>
          <w:szCs w:val="22"/>
        </w:rPr>
        <w:t>(D</w:t>
      </w:r>
      <w:r w:rsidR="00910533" w:rsidRPr="007C73D1">
        <w:rPr>
          <w:rFonts w:ascii="Arial" w:eastAsia="MS Mincho" w:hAnsi="Arial" w:cs="Arial"/>
          <w:sz w:val="22"/>
          <w:szCs w:val="22"/>
        </w:rPr>
        <w:t>ual postings)</w:t>
      </w:r>
    </w:p>
    <w:p w:rsidR="00CD33B3" w:rsidRPr="007C73D1" w:rsidRDefault="00CD33B3" w:rsidP="002D4FD1">
      <w:pPr>
        <w:pStyle w:val="PlainText"/>
        <w:contextualSpacing/>
        <w:rPr>
          <w:rFonts w:ascii="Arial" w:eastAsia="MS Mincho" w:hAnsi="Arial" w:cs="Arial"/>
          <w:sz w:val="22"/>
          <w:szCs w:val="22"/>
        </w:rPr>
      </w:pPr>
    </w:p>
    <w:p w:rsidR="00910533" w:rsidRPr="007C73D1" w:rsidRDefault="001B7A44" w:rsidP="002D4FD1">
      <w:pPr>
        <w:pStyle w:val="PlainText"/>
        <w:contextualSpacing/>
        <w:rPr>
          <w:rFonts w:ascii="Arial" w:eastAsia="MS Mincho" w:hAnsi="Arial" w:cs="Arial"/>
          <w:sz w:val="22"/>
          <w:szCs w:val="22"/>
        </w:rPr>
      </w:pPr>
      <w:r w:rsidRPr="007C73D1">
        <w:rPr>
          <w:rFonts w:ascii="Arial" w:eastAsia="MS Mincho" w:hAnsi="Arial" w:cs="Arial"/>
          <w:sz w:val="22"/>
          <w:szCs w:val="22"/>
        </w:rPr>
        <w:t>WBSs</w:t>
      </w:r>
      <w:r w:rsidR="00910533" w:rsidRPr="007C73D1">
        <w:rPr>
          <w:rFonts w:ascii="Arial" w:eastAsia="MS Mincho" w:hAnsi="Arial" w:cs="Arial"/>
          <w:sz w:val="22"/>
          <w:szCs w:val="22"/>
        </w:rPr>
        <w:t xml:space="preserve"> </w:t>
      </w:r>
      <w:r w:rsidR="00DB7B0D" w:rsidRPr="007C73D1">
        <w:rPr>
          <w:rFonts w:ascii="Arial" w:eastAsia="MS Mincho" w:hAnsi="Arial" w:cs="Arial"/>
          <w:sz w:val="22"/>
          <w:szCs w:val="22"/>
        </w:rPr>
        <w:t xml:space="preserve">are already assigned to </w:t>
      </w:r>
      <w:r w:rsidR="00910533" w:rsidRPr="007C73D1">
        <w:rPr>
          <w:rFonts w:ascii="Arial" w:eastAsia="MS Mincho" w:hAnsi="Arial" w:cs="Arial"/>
          <w:sz w:val="22"/>
          <w:szCs w:val="22"/>
        </w:rPr>
        <w:t>a</w:t>
      </w:r>
      <w:r w:rsidR="000454C7" w:rsidRPr="007C73D1">
        <w:rPr>
          <w:rFonts w:ascii="Arial" w:eastAsia="MS Mincho" w:hAnsi="Arial" w:cs="Arial"/>
          <w:sz w:val="22"/>
          <w:szCs w:val="22"/>
        </w:rPr>
        <w:t xml:space="preserve"> responsible </w:t>
      </w:r>
      <w:r w:rsidR="00910533" w:rsidRPr="007C73D1">
        <w:rPr>
          <w:rFonts w:ascii="Arial" w:eastAsia="MS Mincho" w:hAnsi="Arial" w:cs="Arial"/>
          <w:sz w:val="22"/>
          <w:szCs w:val="22"/>
        </w:rPr>
        <w:t>Cost Center</w:t>
      </w:r>
      <w:r w:rsidR="00561BDC" w:rsidRPr="007C73D1">
        <w:rPr>
          <w:rFonts w:ascii="Arial" w:eastAsia="MS Mincho" w:hAnsi="Arial" w:cs="Arial"/>
          <w:sz w:val="22"/>
          <w:szCs w:val="22"/>
        </w:rPr>
        <w:t>,</w:t>
      </w:r>
      <w:r w:rsidR="000454C7" w:rsidRPr="007C73D1">
        <w:rPr>
          <w:rFonts w:ascii="Arial" w:eastAsia="MS Mincho" w:hAnsi="Arial" w:cs="Arial"/>
          <w:sz w:val="22"/>
          <w:szCs w:val="22"/>
        </w:rPr>
        <w:t xml:space="preserve"> and this can be viewed in B</w:t>
      </w:r>
      <w:r w:rsidRPr="007C73D1">
        <w:rPr>
          <w:rFonts w:ascii="Arial" w:eastAsia="MS Mincho" w:hAnsi="Arial" w:cs="Arial"/>
          <w:sz w:val="22"/>
          <w:szCs w:val="22"/>
        </w:rPr>
        <w:t>I</w:t>
      </w:r>
      <w:r w:rsidR="000454C7" w:rsidRPr="007C73D1">
        <w:rPr>
          <w:rFonts w:ascii="Arial" w:eastAsia="MS Mincho" w:hAnsi="Arial" w:cs="Arial"/>
          <w:sz w:val="22"/>
          <w:szCs w:val="22"/>
        </w:rPr>
        <w:t xml:space="preserve"> reports by bringing in the WBS element and adding the Responsible and Requesting Cost Center from the Attributes tab within Properties/Characteristics menu path</w:t>
      </w:r>
      <w:r w:rsidR="00597F53">
        <w:rPr>
          <w:rFonts w:ascii="Arial" w:eastAsia="MS Mincho" w:hAnsi="Arial" w:cs="Arial"/>
          <w:sz w:val="22"/>
          <w:szCs w:val="22"/>
        </w:rPr>
        <w:t>.</w:t>
      </w:r>
    </w:p>
    <w:p w:rsidR="00C66A18" w:rsidRPr="007C73D1" w:rsidRDefault="00C66A18" w:rsidP="002D4FD1">
      <w:pPr>
        <w:pStyle w:val="PlainText"/>
        <w:contextualSpacing/>
        <w:rPr>
          <w:rFonts w:ascii="Arial" w:eastAsia="MS Mincho" w:hAnsi="Arial" w:cs="Arial"/>
          <w:b/>
          <w:sz w:val="22"/>
          <w:szCs w:val="22"/>
        </w:rPr>
      </w:pPr>
    </w:p>
    <w:p w:rsidR="00CD33B3" w:rsidRPr="007C73D1" w:rsidRDefault="00CD33B3" w:rsidP="002D4FD1">
      <w:pPr>
        <w:pStyle w:val="PlainText"/>
        <w:contextualSpacing/>
        <w:rPr>
          <w:rFonts w:ascii="Arial" w:eastAsia="MS Mincho" w:hAnsi="Arial" w:cs="Arial"/>
          <w:sz w:val="22"/>
          <w:szCs w:val="22"/>
        </w:rPr>
      </w:pPr>
      <w:r w:rsidRPr="007C73D1">
        <w:rPr>
          <w:rFonts w:ascii="Arial" w:eastAsia="MS Mincho" w:hAnsi="Arial" w:cs="Arial"/>
          <w:b/>
          <w:sz w:val="22"/>
          <w:szCs w:val="22"/>
        </w:rPr>
        <w:t>ATAAPS L</w:t>
      </w:r>
      <w:r w:rsidR="0076082E" w:rsidRPr="007C73D1">
        <w:rPr>
          <w:rFonts w:ascii="Arial" w:eastAsia="MS Mincho" w:hAnsi="Arial" w:cs="Arial"/>
          <w:b/>
          <w:sz w:val="22"/>
          <w:szCs w:val="22"/>
        </w:rPr>
        <w:t>abor</w:t>
      </w:r>
      <w:r w:rsidRPr="007C73D1">
        <w:rPr>
          <w:rFonts w:ascii="Arial" w:eastAsia="MS Mincho" w:hAnsi="Arial" w:cs="Arial"/>
          <w:sz w:val="22"/>
          <w:szCs w:val="22"/>
        </w:rPr>
        <w:t xml:space="preserve"> - Cost Objects File</w:t>
      </w:r>
    </w:p>
    <w:p w:rsidR="0076082E" w:rsidRPr="007C73D1" w:rsidRDefault="0076082E" w:rsidP="002D4FD1">
      <w:pPr>
        <w:pStyle w:val="PlainText"/>
        <w:contextualSpacing/>
        <w:rPr>
          <w:rFonts w:ascii="Arial" w:eastAsia="MS Mincho" w:hAnsi="Arial" w:cs="Arial"/>
          <w:sz w:val="22"/>
          <w:szCs w:val="22"/>
        </w:rPr>
      </w:pPr>
    </w:p>
    <w:p w:rsidR="00CD33B3" w:rsidRPr="007C73D1" w:rsidRDefault="00CD33B3" w:rsidP="002D4FD1">
      <w:pPr>
        <w:pStyle w:val="PlainText"/>
        <w:contextualSpacing/>
        <w:rPr>
          <w:rFonts w:ascii="Arial" w:eastAsia="MS Mincho" w:hAnsi="Arial" w:cs="Arial"/>
          <w:sz w:val="22"/>
          <w:szCs w:val="22"/>
        </w:rPr>
      </w:pPr>
      <w:r w:rsidRPr="007C73D1">
        <w:rPr>
          <w:rFonts w:ascii="Arial" w:eastAsia="MS Mincho" w:hAnsi="Arial" w:cs="Arial"/>
          <w:sz w:val="22"/>
          <w:szCs w:val="22"/>
        </w:rPr>
        <w:t>The Interface Indicator field was established for the DISA Cost Objects file for ATAAPS processing. WBS elements will close out in ATAAPS if this field is not inputted</w:t>
      </w:r>
      <w:r w:rsidR="00597F53">
        <w:rPr>
          <w:rFonts w:ascii="Arial" w:eastAsia="MS Mincho" w:hAnsi="Arial" w:cs="Arial"/>
          <w:sz w:val="22"/>
          <w:szCs w:val="22"/>
        </w:rPr>
        <w:t>.</w:t>
      </w:r>
    </w:p>
    <w:p w:rsidR="00910533" w:rsidRPr="007C73D1" w:rsidRDefault="00910533" w:rsidP="002D4FD1">
      <w:pPr>
        <w:pStyle w:val="PlainText"/>
        <w:contextualSpacing/>
        <w:rPr>
          <w:rFonts w:ascii="Arial" w:eastAsia="MS Mincho" w:hAnsi="Arial" w:cs="Arial"/>
          <w:sz w:val="22"/>
          <w:szCs w:val="22"/>
        </w:rPr>
      </w:pPr>
    </w:p>
    <w:p w:rsidR="00910533" w:rsidRPr="007C73D1" w:rsidRDefault="00AA580F" w:rsidP="002D4FD1">
      <w:pPr>
        <w:pStyle w:val="PlainText"/>
        <w:contextualSpacing/>
        <w:rPr>
          <w:rFonts w:ascii="Arial" w:eastAsia="MS Mincho" w:hAnsi="Arial" w:cs="Arial"/>
          <w:sz w:val="22"/>
          <w:szCs w:val="22"/>
        </w:rPr>
      </w:pPr>
      <w:r w:rsidRPr="00AA580F">
        <w:rPr>
          <w:rFonts w:ascii="Arial" w:eastAsia="MS Mincho" w:hAnsi="Arial" w:cs="Arial"/>
          <w:sz w:val="22"/>
          <w:szCs w:val="22"/>
        </w:rPr>
        <w:t>ATAAPS interface</w:t>
      </w:r>
      <w:r w:rsidR="00E54C14">
        <w:rPr>
          <w:rFonts w:ascii="Arial" w:eastAsia="MS Mincho" w:hAnsi="Arial" w:cs="Arial"/>
          <w:sz w:val="22"/>
          <w:szCs w:val="22"/>
        </w:rPr>
        <w:t>d</w:t>
      </w:r>
      <w:r w:rsidRPr="00AA580F">
        <w:rPr>
          <w:rFonts w:ascii="Arial" w:eastAsia="MS Mincho" w:hAnsi="Arial" w:cs="Arial"/>
          <w:sz w:val="22"/>
          <w:szCs w:val="22"/>
        </w:rPr>
        <w:t xml:space="preserve"> records into GFEBS </w:t>
      </w:r>
      <w:r w:rsidR="00910533" w:rsidRPr="00D44DA7">
        <w:rPr>
          <w:rFonts w:ascii="Arial" w:eastAsia="MS Mincho" w:hAnsi="Arial" w:cs="Arial"/>
          <w:sz w:val="22"/>
          <w:szCs w:val="22"/>
        </w:rPr>
        <w:t>moves</w:t>
      </w:r>
      <w:r w:rsidR="00910533" w:rsidRPr="007C73D1">
        <w:rPr>
          <w:rFonts w:ascii="Arial" w:eastAsia="MS Mincho" w:hAnsi="Arial" w:cs="Arial"/>
          <w:sz w:val="22"/>
          <w:szCs w:val="22"/>
        </w:rPr>
        <w:t xml:space="preserve"> cost from the Cost Center (if setup correctly in accordance with </w:t>
      </w:r>
      <w:r w:rsidR="00793F67" w:rsidRPr="007C73D1">
        <w:rPr>
          <w:rFonts w:ascii="Arial" w:eastAsia="MS Mincho" w:hAnsi="Arial" w:cs="Arial"/>
          <w:sz w:val="22"/>
          <w:szCs w:val="22"/>
        </w:rPr>
        <w:t>NETCOM</w:t>
      </w:r>
      <w:r w:rsidR="00910533" w:rsidRPr="007C73D1">
        <w:rPr>
          <w:rFonts w:ascii="Arial" w:eastAsia="MS Mincho" w:hAnsi="Arial" w:cs="Arial"/>
          <w:sz w:val="22"/>
          <w:szCs w:val="22"/>
        </w:rPr>
        <w:t xml:space="preserve"> Guidance) via the 9300 Co</w:t>
      </w:r>
      <w:r w:rsidR="002D403B" w:rsidRPr="007C73D1">
        <w:rPr>
          <w:rFonts w:ascii="Arial" w:eastAsia="MS Mincho" w:hAnsi="Arial" w:cs="Arial"/>
          <w:sz w:val="22"/>
          <w:szCs w:val="22"/>
        </w:rPr>
        <w:t>mmitment Item/Cost Element/</w:t>
      </w:r>
      <w:r w:rsidR="00DB7B0D" w:rsidRPr="007C73D1">
        <w:rPr>
          <w:rFonts w:ascii="Arial" w:eastAsia="MS Mincho" w:hAnsi="Arial" w:cs="Arial"/>
          <w:sz w:val="22"/>
          <w:szCs w:val="22"/>
        </w:rPr>
        <w:t>General Ledger (</w:t>
      </w:r>
      <w:r w:rsidR="002D403B" w:rsidRPr="007C73D1">
        <w:rPr>
          <w:rFonts w:ascii="Arial" w:eastAsia="MS Mincho" w:hAnsi="Arial" w:cs="Arial"/>
          <w:sz w:val="22"/>
          <w:szCs w:val="22"/>
        </w:rPr>
        <w:t>GL</w:t>
      </w:r>
      <w:r w:rsidR="00DB7B0D" w:rsidRPr="007C73D1">
        <w:rPr>
          <w:rFonts w:ascii="Arial" w:eastAsia="MS Mincho" w:hAnsi="Arial" w:cs="Arial"/>
          <w:sz w:val="22"/>
          <w:szCs w:val="22"/>
        </w:rPr>
        <w:t>)</w:t>
      </w:r>
      <w:r w:rsidR="00CC22AC" w:rsidRPr="007C73D1">
        <w:rPr>
          <w:rFonts w:ascii="Arial" w:eastAsia="MS Mincho" w:hAnsi="Arial" w:cs="Arial"/>
          <w:sz w:val="22"/>
          <w:szCs w:val="22"/>
        </w:rPr>
        <w:t xml:space="preserve"> Account</w:t>
      </w:r>
      <w:r w:rsidR="002D403B" w:rsidRPr="007C73D1">
        <w:rPr>
          <w:rFonts w:ascii="Arial" w:eastAsia="MS Mincho" w:hAnsi="Arial" w:cs="Arial"/>
          <w:sz w:val="22"/>
          <w:szCs w:val="22"/>
        </w:rPr>
        <w:t xml:space="preserve">. </w:t>
      </w:r>
      <w:r w:rsidR="00910533" w:rsidRPr="007C73D1">
        <w:rPr>
          <w:rFonts w:ascii="Arial" w:eastAsia="MS Mincho" w:hAnsi="Arial" w:cs="Arial"/>
          <w:sz w:val="22"/>
          <w:szCs w:val="22"/>
        </w:rPr>
        <w:t>It is distributed based on the KP26 Activity Rates maintained from the Faces to Spaces file (external document).</w:t>
      </w:r>
    </w:p>
    <w:p w:rsidR="00910533" w:rsidRPr="007C73D1" w:rsidRDefault="00910533" w:rsidP="002D4FD1">
      <w:pPr>
        <w:pStyle w:val="PlainText"/>
        <w:contextualSpacing/>
        <w:rPr>
          <w:rFonts w:ascii="Arial" w:eastAsia="MS Mincho" w:hAnsi="Arial" w:cs="Arial"/>
          <w:sz w:val="22"/>
          <w:szCs w:val="22"/>
        </w:rPr>
      </w:pPr>
      <w:r w:rsidRPr="007C73D1">
        <w:rPr>
          <w:rFonts w:ascii="Arial" w:eastAsia="MS Mincho" w:hAnsi="Arial" w:cs="Arial"/>
          <w:sz w:val="22"/>
          <w:szCs w:val="22"/>
        </w:rPr>
        <w:t xml:space="preserve"> </w:t>
      </w:r>
    </w:p>
    <w:p w:rsidR="00910533" w:rsidRPr="007C73D1" w:rsidRDefault="00910533" w:rsidP="009008E6">
      <w:pPr>
        <w:pStyle w:val="PlainText"/>
        <w:numPr>
          <w:ilvl w:val="0"/>
          <w:numId w:val="20"/>
        </w:numPr>
        <w:contextualSpacing/>
        <w:rPr>
          <w:rFonts w:ascii="Arial" w:eastAsia="MS Mincho" w:hAnsi="Arial" w:cs="Arial"/>
          <w:sz w:val="22"/>
          <w:szCs w:val="22"/>
        </w:rPr>
      </w:pPr>
      <w:r w:rsidRPr="007C73D1">
        <w:rPr>
          <w:rFonts w:ascii="Arial" w:eastAsia="MS Mincho" w:hAnsi="Arial" w:cs="Arial"/>
          <w:sz w:val="22"/>
          <w:szCs w:val="22"/>
        </w:rPr>
        <w:t xml:space="preserve">Distribution is made on a standard </w:t>
      </w:r>
      <w:r w:rsidR="002D403B" w:rsidRPr="007C73D1">
        <w:rPr>
          <w:rFonts w:ascii="Arial" w:eastAsia="MS Mincho" w:hAnsi="Arial" w:cs="Arial"/>
          <w:sz w:val="22"/>
          <w:szCs w:val="22"/>
        </w:rPr>
        <w:t>rate basis/calculation</w:t>
      </w:r>
      <w:r w:rsidRPr="007C73D1">
        <w:rPr>
          <w:rFonts w:ascii="Arial" w:eastAsia="MS Mincho" w:hAnsi="Arial" w:cs="Arial"/>
          <w:sz w:val="22"/>
          <w:szCs w:val="22"/>
        </w:rPr>
        <w:t xml:space="preserve"> and will leave a residual balance </w:t>
      </w:r>
      <w:r w:rsidR="00CC22AC" w:rsidRPr="007C73D1">
        <w:rPr>
          <w:rFonts w:ascii="Arial" w:eastAsia="MS Mincho" w:hAnsi="Arial" w:cs="Arial"/>
          <w:sz w:val="22"/>
          <w:szCs w:val="22"/>
        </w:rPr>
        <w:t xml:space="preserve">of actual cost (+/-) </w:t>
      </w:r>
      <w:r w:rsidRPr="007C73D1">
        <w:rPr>
          <w:rFonts w:ascii="Arial" w:eastAsia="MS Mincho" w:hAnsi="Arial" w:cs="Arial"/>
          <w:sz w:val="22"/>
          <w:szCs w:val="22"/>
        </w:rPr>
        <w:t>at the Cost Center designated.</w:t>
      </w:r>
    </w:p>
    <w:p w:rsidR="000454C7" w:rsidRPr="007C73D1" w:rsidRDefault="000454C7" w:rsidP="000454C7">
      <w:pPr>
        <w:pStyle w:val="PlainText"/>
        <w:ind w:left="720"/>
        <w:contextualSpacing/>
        <w:rPr>
          <w:rFonts w:ascii="Arial" w:eastAsia="MS Mincho" w:hAnsi="Arial" w:cs="Arial"/>
          <w:sz w:val="22"/>
          <w:szCs w:val="22"/>
        </w:rPr>
      </w:pPr>
    </w:p>
    <w:p w:rsidR="00910533" w:rsidRPr="007C73D1" w:rsidRDefault="00597F53" w:rsidP="009008E6">
      <w:pPr>
        <w:pStyle w:val="PlainText"/>
        <w:numPr>
          <w:ilvl w:val="0"/>
          <w:numId w:val="20"/>
        </w:numPr>
        <w:contextualSpacing/>
        <w:rPr>
          <w:rFonts w:ascii="Arial" w:eastAsia="MS Mincho" w:hAnsi="Arial" w:cs="Arial"/>
          <w:sz w:val="22"/>
          <w:szCs w:val="22"/>
        </w:rPr>
      </w:pPr>
      <w:r>
        <w:rPr>
          <w:rFonts w:ascii="Arial" w:eastAsia="MS Mincho" w:hAnsi="Arial" w:cs="Arial"/>
          <w:sz w:val="22"/>
          <w:szCs w:val="22"/>
        </w:rPr>
        <w:t>U</w:t>
      </w:r>
      <w:r w:rsidR="00910533" w:rsidRPr="007C73D1">
        <w:rPr>
          <w:rFonts w:ascii="Arial" w:eastAsia="MS Mincho" w:hAnsi="Arial" w:cs="Arial"/>
          <w:sz w:val="22"/>
          <w:szCs w:val="22"/>
        </w:rPr>
        <w:t>sers must check their ZSCM_TT_ERRORS report routinely after each pay period to ensure all ATAAPS Time Tracking Errors are cleared</w:t>
      </w:r>
      <w:r w:rsidR="00DB7B0D" w:rsidRPr="007C73D1">
        <w:rPr>
          <w:rFonts w:ascii="Arial" w:eastAsia="MS Mincho" w:hAnsi="Arial" w:cs="Arial"/>
          <w:sz w:val="22"/>
          <w:szCs w:val="22"/>
        </w:rPr>
        <w:t xml:space="preserve"> before </w:t>
      </w:r>
      <w:r w:rsidR="00561BDC" w:rsidRPr="007C73D1">
        <w:rPr>
          <w:rFonts w:ascii="Arial" w:eastAsia="MS Mincho" w:hAnsi="Arial" w:cs="Arial"/>
          <w:sz w:val="22"/>
          <w:szCs w:val="22"/>
        </w:rPr>
        <w:t xml:space="preserve">the </w:t>
      </w:r>
      <w:r w:rsidR="00DB7B0D" w:rsidRPr="007C73D1">
        <w:rPr>
          <w:rFonts w:ascii="Arial" w:eastAsia="MS Mincho" w:hAnsi="Arial" w:cs="Arial"/>
          <w:sz w:val="22"/>
          <w:szCs w:val="22"/>
        </w:rPr>
        <w:t>following Pay Period</w:t>
      </w:r>
      <w:r w:rsidR="00910533" w:rsidRPr="007C73D1">
        <w:rPr>
          <w:rFonts w:ascii="Arial" w:eastAsia="MS Mincho" w:hAnsi="Arial" w:cs="Arial"/>
          <w:sz w:val="22"/>
          <w:szCs w:val="22"/>
        </w:rPr>
        <w:t>.</w:t>
      </w:r>
    </w:p>
    <w:p w:rsidR="000454C7" w:rsidRPr="007C73D1" w:rsidRDefault="000454C7" w:rsidP="000454C7">
      <w:pPr>
        <w:pStyle w:val="PlainText"/>
        <w:ind w:left="720"/>
        <w:contextualSpacing/>
        <w:rPr>
          <w:rFonts w:ascii="Arial" w:eastAsia="MS Mincho" w:hAnsi="Arial" w:cs="Arial"/>
          <w:sz w:val="22"/>
          <w:szCs w:val="22"/>
        </w:rPr>
      </w:pPr>
    </w:p>
    <w:p w:rsidR="00204EC7" w:rsidRPr="007C73D1" w:rsidRDefault="009F6D88" w:rsidP="009008E6">
      <w:pPr>
        <w:pStyle w:val="PlainText"/>
        <w:numPr>
          <w:ilvl w:val="0"/>
          <w:numId w:val="20"/>
        </w:numPr>
        <w:contextualSpacing/>
        <w:rPr>
          <w:rFonts w:ascii="Arial" w:eastAsia="MS Mincho" w:hAnsi="Arial" w:cs="Arial"/>
          <w:sz w:val="22"/>
          <w:szCs w:val="22"/>
        </w:rPr>
      </w:pPr>
      <w:r w:rsidRPr="007C73D1">
        <w:rPr>
          <w:rFonts w:ascii="Arial" w:eastAsia="MS Mincho" w:hAnsi="Arial" w:cs="Arial"/>
          <w:sz w:val="22"/>
          <w:szCs w:val="22"/>
        </w:rPr>
        <w:t xml:space="preserve">Even though </w:t>
      </w:r>
      <w:r w:rsidR="007B52D5" w:rsidRPr="007C73D1">
        <w:rPr>
          <w:rFonts w:ascii="Arial" w:eastAsia="MS Mincho" w:hAnsi="Arial" w:cs="Arial"/>
          <w:sz w:val="22"/>
          <w:szCs w:val="22"/>
        </w:rPr>
        <w:t xml:space="preserve">the </w:t>
      </w:r>
      <w:r w:rsidRPr="007C73D1">
        <w:rPr>
          <w:rFonts w:ascii="Arial" w:eastAsia="MS Mincho" w:hAnsi="Arial" w:cs="Arial"/>
          <w:sz w:val="22"/>
          <w:szCs w:val="22"/>
        </w:rPr>
        <w:t>function will be available, Fund Holders</w:t>
      </w:r>
      <w:r w:rsidR="000776E0" w:rsidRPr="007C73D1">
        <w:rPr>
          <w:rFonts w:ascii="Arial" w:eastAsia="MS Mincho" w:hAnsi="Arial" w:cs="Arial"/>
          <w:sz w:val="22"/>
          <w:szCs w:val="22"/>
        </w:rPr>
        <w:t xml:space="preserve"> </w:t>
      </w:r>
      <w:r w:rsidR="004B18CE" w:rsidRPr="007C73D1">
        <w:rPr>
          <w:rFonts w:ascii="Arial" w:eastAsia="MS Mincho" w:hAnsi="Arial" w:cs="Arial"/>
          <w:sz w:val="22"/>
          <w:szCs w:val="22"/>
        </w:rPr>
        <w:t>must</w:t>
      </w:r>
      <w:r w:rsidR="000776E0" w:rsidRPr="007C73D1">
        <w:rPr>
          <w:rFonts w:ascii="Arial" w:eastAsia="MS Mincho" w:hAnsi="Arial" w:cs="Arial"/>
          <w:sz w:val="22"/>
          <w:szCs w:val="22"/>
        </w:rPr>
        <w:t xml:space="preserve"> not setup the dual posting capability in ATAAPS.</w:t>
      </w:r>
      <w:r w:rsidR="000454C7" w:rsidRPr="007C73D1">
        <w:rPr>
          <w:rFonts w:ascii="Arial" w:eastAsia="MS Mincho" w:hAnsi="Arial" w:cs="Arial"/>
          <w:sz w:val="22"/>
          <w:szCs w:val="22"/>
        </w:rPr>
        <w:t xml:space="preserve"> </w:t>
      </w:r>
      <w:r w:rsidR="000776E0" w:rsidRPr="007C73D1">
        <w:rPr>
          <w:rFonts w:ascii="Arial" w:eastAsia="MS Mincho" w:hAnsi="Arial" w:cs="Arial"/>
          <w:sz w:val="22"/>
          <w:szCs w:val="22"/>
        </w:rPr>
        <w:t>There should be one cost object per Job Order.</w:t>
      </w:r>
    </w:p>
    <w:p w:rsidR="000454C7" w:rsidRPr="007C73D1" w:rsidRDefault="000454C7" w:rsidP="002D4FD1">
      <w:pPr>
        <w:pStyle w:val="PlainText"/>
        <w:contextualSpacing/>
        <w:jc w:val="center"/>
        <w:rPr>
          <w:rFonts w:ascii="Arial" w:eastAsia="MS Mincho" w:hAnsi="Arial" w:cs="Arial"/>
          <w:b/>
          <w:sz w:val="22"/>
          <w:szCs w:val="22"/>
        </w:rPr>
      </w:pPr>
    </w:p>
    <w:p w:rsidR="000454C7" w:rsidRPr="007C73D1" w:rsidRDefault="000454C7" w:rsidP="002D4FD1">
      <w:pPr>
        <w:pStyle w:val="PlainText"/>
        <w:contextualSpacing/>
        <w:jc w:val="center"/>
        <w:rPr>
          <w:rFonts w:ascii="Arial" w:eastAsia="MS Mincho" w:hAnsi="Arial" w:cs="Arial"/>
          <w:b/>
          <w:sz w:val="22"/>
          <w:szCs w:val="22"/>
        </w:rPr>
      </w:pPr>
    </w:p>
    <w:sdt>
      <w:sdtPr>
        <w:rPr>
          <w:rFonts w:ascii="Arial" w:eastAsia="MS Mincho" w:hAnsi="Arial" w:cs="Arial"/>
          <w:b/>
          <w:sz w:val="22"/>
          <w:szCs w:val="22"/>
        </w:rPr>
        <w:alias w:val="Title"/>
        <w:id w:val="77761602"/>
        <w:placeholder>
          <w:docPart w:val="1DA4C69787C647628E2E0F7AE155DE00"/>
        </w:placeholder>
        <w:dataBinding w:prefixMappings="xmlns:ns0='http://schemas.openxmlformats.org/package/2006/metadata/core-properties' xmlns:ns1='http://purl.org/dc/elements/1.1/'" w:xpath="/ns0:coreProperties[1]/ns1:title[1]" w:storeItemID="{6C3C8BC8-F283-45AE-878A-BAB7291924A1}"/>
        <w:text/>
      </w:sdtPr>
      <w:sdtContent>
        <w:p w:rsidR="00A011F8" w:rsidRDefault="002D403B">
          <w:pPr>
            <w:pStyle w:val="PlainText"/>
            <w:contextualSpacing/>
            <w:rPr>
              <w:rFonts w:ascii="Arial" w:eastAsia="MS Mincho" w:hAnsi="Arial" w:cs="Arial"/>
              <w:sz w:val="22"/>
              <w:szCs w:val="22"/>
            </w:rPr>
          </w:pPr>
          <w:r w:rsidRPr="007C73D1">
            <w:rPr>
              <w:rFonts w:ascii="Arial" w:eastAsia="MS Mincho" w:hAnsi="Arial" w:cs="Arial"/>
              <w:b/>
              <w:sz w:val="22"/>
              <w:szCs w:val="22"/>
            </w:rPr>
            <w:t>WBS</w:t>
          </w:r>
          <w:r w:rsidR="00771B4A" w:rsidRPr="007C73D1">
            <w:rPr>
              <w:rFonts w:ascii="Arial" w:eastAsia="MS Mincho" w:hAnsi="Arial" w:cs="Arial"/>
              <w:b/>
              <w:sz w:val="22"/>
              <w:szCs w:val="22"/>
            </w:rPr>
            <w:t>s</w:t>
          </w:r>
          <w:r w:rsidRPr="007C73D1">
            <w:rPr>
              <w:rFonts w:ascii="Arial" w:eastAsia="MS Mincho" w:hAnsi="Arial" w:cs="Arial"/>
              <w:b/>
              <w:sz w:val="22"/>
              <w:szCs w:val="22"/>
            </w:rPr>
            <w:t xml:space="preserve">  – Defaults/Favorites Setup Example</w:t>
          </w:r>
        </w:p>
      </w:sdtContent>
    </w:sdt>
    <w:p w:rsidR="00910533" w:rsidRPr="007C73D1" w:rsidRDefault="00910533" w:rsidP="002D4FD1">
      <w:pPr>
        <w:pStyle w:val="PlainText"/>
        <w:contextualSpacing/>
        <w:jc w:val="center"/>
        <w:rPr>
          <w:rFonts w:ascii="Arial" w:eastAsia="MS Mincho" w:hAnsi="Arial" w:cs="Arial"/>
          <w:sz w:val="22"/>
          <w:szCs w:val="22"/>
        </w:rPr>
      </w:pPr>
    </w:p>
    <w:p w:rsidR="002D403B" w:rsidRPr="007C73D1" w:rsidRDefault="00B5610F" w:rsidP="006E4ABC">
      <w:pPr>
        <w:pStyle w:val="PlainText"/>
        <w:contextualSpacing/>
        <w:rPr>
          <w:rFonts w:ascii="Arial" w:eastAsia="MS Mincho" w:hAnsi="Arial" w:cs="Arial"/>
          <w:sz w:val="22"/>
          <w:szCs w:val="22"/>
        </w:rPr>
      </w:pPr>
      <w:r w:rsidRPr="007C73D1">
        <w:rPr>
          <w:rFonts w:ascii="Arial" w:eastAsia="MS Mincho" w:hAnsi="Arial" w:cs="Arial"/>
          <w:sz w:val="22"/>
          <w:szCs w:val="22"/>
        </w:rPr>
        <w:t>Sample Defau</w:t>
      </w:r>
      <w:r w:rsidR="002D403B" w:rsidRPr="007C73D1">
        <w:rPr>
          <w:rFonts w:ascii="Arial" w:eastAsia="MS Mincho" w:hAnsi="Arial" w:cs="Arial"/>
          <w:sz w:val="22"/>
          <w:szCs w:val="22"/>
        </w:rPr>
        <w:t>lts/Favorites for an employee when assigning them a WBS Element.</w:t>
      </w:r>
    </w:p>
    <w:p w:rsidR="00D63DB2" w:rsidRPr="007C73D1" w:rsidRDefault="00D63DB2" w:rsidP="008D3867">
      <w:pPr>
        <w:pStyle w:val="ListParagraph"/>
        <w:spacing w:line="240" w:lineRule="auto"/>
        <w:rPr>
          <w:rFonts w:ascii="Arial" w:eastAsia="MS Mincho" w:hAnsi="Arial" w:cs="Arial"/>
        </w:rPr>
      </w:pPr>
    </w:p>
    <w:p w:rsidR="002D403B" w:rsidRPr="007C73D1" w:rsidRDefault="002D403B" w:rsidP="009008E6">
      <w:pPr>
        <w:pStyle w:val="ListParagraph"/>
        <w:numPr>
          <w:ilvl w:val="0"/>
          <w:numId w:val="21"/>
        </w:numPr>
        <w:spacing w:line="240" w:lineRule="auto"/>
        <w:rPr>
          <w:rFonts w:ascii="Arial" w:eastAsia="MS Mincho" w:hAnsi="Arial" w:cs="Arial"/>
        </w:rPr>
      </w:pPr>
      <w:r w:rsidRPr="007C73D1">
        <w:rPr>
          <w:rFonts w:ascii="Arial" w:eastAsia="MS Mincho" w:hAnsi="Arial" w:cs="Arial"/>
        </w:rPr>
        <w:t>RG hours (Productive Hours) charge to the WBS Element.</w:t>
      </w:r>
    </w:p>
    <w:p w:rsidR="00D63DB2" w:rsidRPr="007C73D1" w:rsidRDefault="00D63DB2" w:rsidP="008D3867">
      <w:pPr>
        <w:pStyle w:val="ListParagraph"/>
        <w:spacing w:line="240" w:lineRule="auto"/>
        <w:rPr>
          <w:rFonts w:ascii="Arial" w:eastAsia="MS Mincho" w:hAnsi="Arial" w:cs="Arial"/>
        </w:rPr>
      </w:pPr>
    </w:p>
    <w:p w:rsidR="0072737A" w:rsidRPr="007C73D1" w:rsidRDefault="002D403B" w:rsidP="009008E6">
      <w:pPr>
        <w:pStyle w:val="ListParagraph"/>
        <w:numPr>
          <w:ilvl w:val="0"/>
          <w:numId w:val="21"/>
        </w:numPr>
        <w:spacing w:line="240" w:lineRule="auto"/>
        <w:rPr>
          <w:rFonts w:ascii="Arial" w:eastAsia="MS Mincho" w:hAnsi="Arial" w:cs="Arial"/>
        </w:rPr>
      </w:pPr>
      <w:r w:rsidRPr="007C73D1">
        <w:rPr>
          <w:rFonts w:ascii="Arial" w:eastAsia="MS Mincho" w:hAnsi="Arial" w:cs="Arial"/>
        </w:rPr>
        <w:t>L</w:t>
      </w:r>
      <w:r w:rsidR="000502B8">
        <w:rPr>
          <w:rFonts w:ascii="Arial" w:eastAsia="MS Mincho" w:hAnsi="Arial" w:cs="Arial"/>
        </w:rPr>
        <w:t>-Type</w:t>
      </w:r>
      <w:r w:rsidRPr="007C73D1">
        <w:rPr>
          <w:rFonts w:ascii="Arial" w:eastAsia="MS Mincho" w:hAnsi="Arial" w:cs="Arial"/>
        </w:rPr>
        <w:t xml:space="preserve"> hours (</w:t>
      </w:r>
      <w:r w:rsidR="00300ECF">
        <w:rPr>
          <w:rFonts w:ascii="Arial" w:eastAsia="MS Mincho" w:hAnsi="Arial" w:cs="Arial"/>
        </w:rPr>
        <w:t>Leave</w:t>
      </w:r>
      <w:r w:rsidRPr="007C73D1">
        <w:rPr>
          <w:rFonts w:ascii="Arial" w:eastAsia="MS Mincho" w:hAnsi="Arial" w:cs="Arial"/>
        </w:rPr>
        <w:t xml:space="preserve">) </w:t>
      </w:r>
      <w:r w:rsidR="006A3551" w:rsidRPr="007C73D1">
        <w:rPr>
          <w:rFonts w:ascii="Arial" w:eastAsia="MS Mincho" w:hAnsi="Arial" w:cs="Arial"/>
        </w:rPr>
        <w:t xml:space="preserve">are </w:t>
      </w:r>
      <w:r w:rsidRPr="007C73D1">
        <w:rPr>
          <w:rFonts w:ascii="Arial" w:eastAsia="MS Mincho" w:hAnsi="Arial" w:cs="Arial"/>
        </w:rPr>
        <w:t>charge</w:t>
      </w:r>
      <w:r w:rsidR="006A3551" w:rsidRPr="007C73D1">
        <w:rPr>
          <w:rFonts w:ascii="Arial" w:eastAsia="MS Mincho" w:hAnsi="Arial" w:cs="Arial"/>
        </w:rPr>
        <w:t>d</w:t>
      </w:r>
      <w:r w:rsidRPr="007C73D1">
        <w:rPr>
          <w:rFonts w:ascii="Arial" w:eastAsia="MS Mincho" w:hAnsi="Arial" w:cs="Arial"/>
        </w:rPr>
        <w:t xml:space="preserve"> to </w:t>
      </w:r>
      <w:r w:rsidR="006A3551" w:rsidRPr="007C73D1">
        <w:rPr>
          <w:rFonts w:ascii="Arial" w:eastAsia="MS Mincho" w:hAnsi="Arial" w:cs="Arial"/>
        </w:rPr>
        <w:t xml:space="preserve">the </w:t>
      </w:r>
      <w:r w:rsidR="004E25CC">
        <w:rPr>
          <w:rFonts w:ascii="Arial" w:eastAsia="MS Mincho" w:hAnsi="Arial" w:cs="Arial"/>
        </w:rPr>
        <w:t xml:space="preserve">Job Order associated with the Team Cost Center </w:t>
      </w:r>
      <w:r w:rsidR="0072737A" w:rsidRPr="007C73D1">
        <w:rPr>
          <w:rFonts w:ascii="Arial" w:eastAsia="MS Mincho" w:hAnsi="Arial" w:cs="Arial"/>
        </w:rPr>
        <w:t xml:space="preserve">particular </w:t>
      </w:r>
      <w:r w:rsidR="004E25CC">
        <w:rPr>
          <w:rFonts w:ascii="Arial" w:eastAsia="MS Mincho" w:hAnsi="Arial" w:cs="Arial"/>
        </w:rPr>
        <w:t>employee</w:t>
      </w:r>
      <w:r w:rsidRPr="007C73D1">
        <w:rPr>
          <w:rFonts w:ascii="Arial" w:eastAsia="MS Mincho" w:hAnsi="Arial" w:cs="Arial"/>
        </w:rPr>
        <w:t>.</w:t>
      </w:r>
    </w:p>
    <w:p w:rsidR="00D91671" w:rsidRPr="007C73D1" w:rsidRDefault="00D91671" w:rsidP="00597F53">
      <w:pPr>
        <w:pStyle w:val="ListParagraph"/>
        <w:spacing w:line="240" w:lineRule="auto"/>
        <w:rPr>
          <w:rFonts w:ascii="Arial" w:eastAsia="MS Mincho" w:hAnsi="Arial" w:cs="Arial"/>
        </w:rPr>
      </w:pPr>
    </w:p>
    <w:p w:rsidR="00D91671" w:rsidRPr="007C73D1" w:rsidRDefault="00D91671" w:rsidP="009008E6">
      <w:pPr>
        <w:pStyle w:val="ListParagraph"/>
        <w:numPr>
          <w:ilvl w:val="0"/>
          <w:numId w:val="21"/>
        </w:numPr>
        <w:spacing w:line="240" w:lineRule="auto"/>
        <w:rPr>
          <w:rFonts w:ascii="Arial" w:eastAsia="MS Mincho" w:hAnsi="Arial" w:cs="Arial"/>
        </w:rPr>
      </w:pPr>
      <w:r w:rsidRPr="007C73D1">
        <w:rPr>
          <w:rFonts w:ascii="Arial" w:eastAsia="MS Mincho" w:hAnsi="Arial" w:cs="Arial"/>
        </w:rPr>
        <w:t>The following tables depict the old method of tracking time versus the new method.</w:t>
      </w:r>
    </w:p>
    <w:p w:rsidR="00D91671" w:rsidRPr="007C73D1" w:rsidRDefault="00D91671" w:rsidP="00597F53">
      <w:pPr>
        <w:pStyle w:val="ListParagraph"/>
        <w:spacing w:line="240" w:lineRule="auto"/>
        <w:rPr>
          <w:rFonts w:ascii="Arial" w:eastAsia="MS Mincho" w:hAnsi="Arial" w:cs="Arial"/>
        </w:rPr>
      </w:pPr>
    </w:p>
    <w:p w:rsidR="00597F53" w:rsidRDefault="00D91671" w:rsidP="009008E6">
      <w:pPr>
        <w:pStyle w:val="ListParagraph"/>
        <w:numPr>
          <w:ilvl w:val="1"/>
          <w:numId w:val="21"/>
        </w:numPr>
        <w:spacing w:line="240" w:lineRule="auto"/>
        <w:rPr>
          <w:rFonts w:ascii="Arial" w:eastAsia="MS Mincho" w:hAnsi="Arial" w:cs="Arial"/>
        </w:rPr>
      </w:pPr>
      <w:r w:rsidRPr="007C73D1">
        <w:rPr>
          <w:rFonts w:ascii="Arial" w:eastAsia="MS Mincho" w:hAnsi="Arial" w:cs="Arial"/>
        </w:rPr>
        <w:t>In the old process, all hours were reported under one Cost Center and Job Order</w:t>
      </w:r>
    </w:p>
    <w:p w:rsidR="00597F53" w:rsidRPr="00597F53" w:rsidRDefault="00597F53" w:rsidP="00597F53">
      <w:pPr>
        <w:pStyle w:val="ListParagraph"/>
        <w:rPr>
          <w:rFonts w:ascii="Arial" w:eastAsia="MS Mincho" w:hAnsi="Arial" w:cs="Arial"/>
        </w:rPr>
      </w:pPr>
    </w:p>
    <w:p w:rsidR="00D91671" w:rsidRPr="00597F53" w:rsidRDefault="001E51F8" w:rsidP="009008E6">
      <w:pPr>
        <w:pStyle w:val="ListParagraph"/>
        <w:numPr>
          <w:ilvl w:val="2"/>
          <w:numId w:val="21"/>
        </w:numPr>
        <w:spacing w:line="240" w:lineRule="auto"/>
        <w:rPr>
          <w:rFonts w:ascii="Arial" w:eastAsia="MS Mincho" w:hAnsi="Arial" w:cs="Arial"/>
        </w:rPr>
      </w:pPr>
      <w:r>
        <w:rPr>
          <w:rFonts w:ascii="Arial" w:eastAsia="MS Mincho" w:hAnsi="Arial" w:cs="Arial"/>
          <w:noProof/>
        </w:rPr>
        <w:drawing>
          <wp:anchor distT="0" distB="0" distL="114300" distR="114300" simplePos="0" relativeHeight="251695104" behindDoc="1" locked="0" layoutInCell="1" allowOverlap="1">
            <wp:simplePos x="0" y="0"/>
            <wp:positionH relativeFrom="margin">
              <wp:align>center</wp:align>
            </wp:positionH>
            <wp:positionV relativeFrom="paragraph">
              <wp:posOffset>273050</wp:posOffset>
            </wp:positionV>
            <wp:extent cx="5939790" cy="1074420"/>
            <wp:effectExtent l="19050" t="0" r="3810" b="0"/>
            <wp:wrapTight wrapText="bothSides">
              <wp:wrapPolygon edited="0">
                <wp:start x="-69" y="766"/>
                <wp:lineTo x="-69" y="20681"/>
                <wp:lineTo x="21614" y="20681"/>
                <wp:lineTo x="21614" y="2298"/>
                <wp:lineTo x="6235" y="766"/>
                <wp:lineTo x="-69" y="766"/>
              </wp:wrapPolygon>
            </wp:wrapTight>
            <wp:docPr id="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srcRect/>
                    <a:stretch>
                      <a:fillRect/>
                    </a:stretch>
                  </pic:blipFill>
                  <pic:spPr bwMode="auto">
                    <a:xfrm>
                      <a:off x="0" y="0"/>
                      <a:ext cx="5939790" cy="1074420"/>
                    </a:xfrm>
                    <a:prstGeom prst="rect">
                      <a:avLst/>
                    </a:prstGeom>
                    <a:noFill/>
                    <a:ln w="9525">
                      <a:noFill/>
                      <a:miter lim="800000"/>
                      <a:headEnd/>
                      <a:tailEnd/>
                    </a:ln>
                  </pic:spPr>
                </pic:pic>
              </a:graphicData>
            </a:graphic>
          </wp:anchor>
        </w:drawing>
      </w:r>
      <w:r w:rsidR="00D91671" w:rsidRPr="00597F53">
        <w:rPr>
          <w:rFonts w:ascii="Arial" w:eastAsia="MS Mincho" w:hAnsi="Arial" w:cs="Arial"/>
        </w:rPr>
        <w:t>Only civili</w:t>
      </w:r>
      <w:r w:rsidR="00597F53">
        <w:rPr>
          <w:rFonts w:ascii="Arial" w:eastAsia="MS Mincho" w:hAnsi="Arial" w:cs="Arial"/>
        </w:rPr>
        <w:t>an time was tracked with ATAAPS</w:t>
      </w:r>
    </w:p>
    <w:p w:rsidR="001E51F8" w:rsidRDefault="001E51F8" w:rsidP="001E51F8">
      <w:pPr>
        <w:pStyle w:val="ListParagraph"/>
        <w:spacing w:line="240" w:lineRule="auto"/>
        <w:ind w:left="1440"/>
        <w:rPr>
          <w:rFonts w:ascii="Arial" w:eastAsia="MS Mincho" w:hAnsi="Arial" w:cs="Arial"/>
        </w:rPr>
      </w:pPr>
    </w:p>
    <w:p w:rsidR="000454C7" w:rsidRPr="007C73D1" w:rsidRDefault="00D91671" w:rsidP="009008E6">
      <w:pPr>
        <w:pStyle w:val="ListParagraph"/>
        <w:numPr>
          <w:ilvl w:val="1"/>
          <w:numId w:val="21"/>
        </w:numPr>
        <w:spacing w:line="240" w:lineRule="auto"/>
        <w:rPr>
          <w:rFonts w:ascii="Arial" w:eastAsia="MS Mincho" w:hAnsi="Arial" w:cs="Arial"/>
        </w:rPr>
      </w:pPr>
      <w:r w:rsidRPr="007C73D1">
        <w:rPr>
          <w:rFonts w:ascii="Arial" w:eastAsia="MS Mincho" w:hAnsi="Arial" w:cs="Arial"/>
        </w:rPr>
        <w:t xml:space="preserve">The new process will require the </w:t>
      </w:r>
      <w:r w:rsidR="00175402" w:rsidRPr="007C73D1">
        <w:rPr>
          <w:rFonts w:ascii="Arial" w:eastAsia="MS Mincho" w:hAnsi="Arial" w:cs="Arial"/>
          <w:u w:val="single"/>
        </w:rPr>
        <w:t>civilian and military</w:t>
      </w:r>
      <w:r w:rsidR="00CF38D4">
        <w:rPr>
          <w:rFonts w:ascii="Arial" w:eastAsia="MS Mincho" w:hAnsi="Arial" w:cs="Arial"/>
        </w:rPr>
        <w:t xml:space="preserve"> (eventually LN and contractor labor will be tracked in ATAAPS as well)</w:t>
      </w:r>
      <w:r w:rsidRPr="007C73D1">
        <w:rPr>
          <w:rFonts w:ascii="Arial" w:eastAsia="MS Mincho" w:hAnsi="Arial" w:cs="Arial"/>
        </w:rPr>
        <w:t xml:space="preserve"> NEC employees to record their time by C4IM service and distinguish between Baseline and Mission Funded serv</w:t>
      </w:r>
      <w:r w:rsidR="00120101">
        <w:rPr>
          <w:rFonts w:ascii="Arial" w:eastAsia="MS Mincho" w:hAnsi="Arial" w:cs="Arial"/>
        </w:rPr>
        <w:t>ices</w:t>
      </w:r>
    </w:p>
    <w:p w:rsidR="00597F53" w:rsidRDefault="00597F53" w:rsidP="00597F53">
      <w:pPr>
        <w:pStyle w:val="ListParagraph"/>
        <w:spacing w:line="240" w:lineRule="auto"/>
        <w:ind w:left="1440"/>
        <w:rPr>
          <w:rFonts w:ascii="Arial" w:eastAsia="MS Mincho" w:hAnsi="Arial" w:cs="Arial"/>
        </w:rPr>
      </w:pPr>
    </w:p>
    <w:p w:rsidR="00D91671" w:rsidRPr="007C73D1" w:rsidRDefault="00D91671" w:rsidP="009008E6">
      <w:pPr>
        <w:pStyle w:val="ListParagraph"/>
        <w:numPr>
          <w:ilvl w:val="2"/>
          <w:numId w:val="21"/>
        </w:numPr>
        <w:spacing w:line="240" w:lineRule="auto"/>
        <w:rPr>
          <w:rFonts w:ascii="Arial" w:eastAsia="MS Mincho" w:hAnsi="Arial" w:cs="Arial"/>
        </w:rPr>
      </w:pPr>
      <w:r w:rsidRPr="007C73D1">
        <w:rPr>
          <w:rFonts w:ascii="Arial" w:eastAsia="MS Mincho" w:hAnsi="Arial" w:cs="Arial"/>
        </w:rPr>
        <w:t xml:space="preserve">The Job Order numbers correspond to the WBS elements that </w:t>
      </w:r>
      <w:r w:rsidR="00120101">
        <w:rPr>
          <w:rFonts w:ascii="Arial" w:eastAsia="MS Mincho" w:hAnsi="Arial" w:cs="Arial"/>
        </w:rPr>
        <w:t>are</w:t>
      </w:r>
      <w:r w:rsidRPr="007C73D1">
        <w:rPr>
          <w:rFonts w:ascii="Arial" w:eastAsia="MS Mincho" w:hAnsi="Arial" w:cs="Arial"/>
        </w:rPr>
        <w:t xml:space="preserve"> cre</w:t>
      </w:r>
      <w:r w:rsidR="00763B40">
        <w:rPr>
          <w:rFonts w:ascii="Arial" w:eastAsia="MS Mincho" w:hAnsi="Arial" w:cs="Arial"/>
        </w:rPr>
        <w:t>ated by HQ NETCOM ACofS G</w:t>
      </w:r>
      <w:r w:rsidRPr="007C73D1">
        <w:rPr>
          <w:rFonts w:ascii="Arial" w:eastAsia="MS Mincho" w:hAnsi="Arial" w:cs="Arial"/>
        </w:rPr>
        <w:t>8 and batch-load</w:t>
      </w:r>
      <w:r w:rsidR="00597F53">
        <w:rPr>
          <w:rFonts w:ascii="Arial" w:eastAsia="MS Mincho" w:hAnsi="Arial" w:cs="Arial"/>
        </w:rPr>
        <w:t>ed into GFEBS</w:t>
      </w:r>
      <w:r w:rsidRPr="007C73D1">
        <w:rPr>
          <w:rFonts w:ascii="Arial" w:eastAsia="MS Mincho" w:hAnsi="Arial" w:cs="Arial"/>
        </w:rPr>
        <w:t xml:space="preserve">  </w:t>
      </w:r>
    </w:p>
    <w:p w:rsidR="00597F53" w:rsidRDefault="00597F53" w:rsidP="00597F53">
      <w:pPr>
        <w:pStyle w:val="ListParagraph"/>
        <w:spacing w:line="240" w:lineRule="auto"/>
        <w:ind w:left="1440"/>
        <w:rPr>
          <w:rFonts w:ascii="Arial" w:eastAsia="MS Mincho" w:hAnsi="Arial" w:cs="Arial"/>
        </w:rPr>
      </w:pPr>
    </w:p>
    <w:p w:rsidR="00C63087" w:rsidRPr="007C73D1" w:rsidRDefault="00C63087" w:rsidP="009008E6">
      <w:pPr>
        <w:pStyle w:val="ListParagraph"/>
        <w:numPr>
          <w:ilvl w:val="2"/>
          <w:numId w:val="21"/>
        </w:numPr>
        <w:spacing w:line="240" w:lineRule="auto"/>
        <w:rPr>
          <w:rFonts w:ascii="Arial" w:eastAsia="MS Mincho" w:hAnsi="Arial" w:cs="Arial"/>
        </w:rPr>
      </w:pPr>
      <w:r w:rsidRPr="007C73D1">
        <w:rPr>
          <w:rFonts w:ascii="Arial" w:eastAsia="MS Mincho" w:hAnsi="Arial" w:cs="Arial"/>
        </w:rPr>
        <w:t>It is crucial that employees know which services they are performing, whether they are Baseline or Mission Funded, and accurately record that information in ATAAPS each day</w:t>
      </w:r>
      <w:r w:rsidR="001C49E3" w:rsidRPr="007C73D1">
        <w:rPr>
          <w:rFonts w:ascii="Arial" w:eastAsia="MS Mincho" w:hAnsi="Arial" w:cs="Arial"/>
        </w:rPr>
        <w:t xml:space="preserve"> in order to correctly associate costs with services</w:t>
      </w:r>
      <w:r w:rsidR="00E54C14">
        <w:rPr>
          <w:rFonts w:ascii="Arial" w:eastAsia="MS Mincho" w:hAnsi="Arial" w:cs="Arial"/>
        </w:rPr>
        <w:t xml:space="preserve"> (See Annex D)</w:t>
      </w:r>
    </w:p>
    <w:p w:rsidR="00597F53" w:rsidRDefault="00597F53" w:rsidP="00597F53">
      <w:pPr>
        <w:pStyle w:val="ListParagraph"/>
        <w:spacing w:line="240" w:lineRule="auto"/>
        <w:ind w:left="1440"/>
        <w:rPr>
          <w:rFonts w:ascii="Arial" w:eastAsia="MS Mincho" w:hAnsi="Arial" w:cs="Arial"/>
        </w:rPr>
      </w:pPr>
    </w:p>
    <w:p w:rsidR="001C49E3" w:rsidRPr="007C73D1" w:rsidRDefault="001C49E3" w:rsidP="009008E6">
      <w:pPr>
        <w:pStyle w:val="ListParagraph"/>
        <w:numPr>
          <w:ilvl w:val="2"/>
          <w:numId w:val="21"/>
        </w:numPr>
        <w:spacing w:line="240" w:lineRule="auto"/>
        <w:rPr>
          <w:rFonts w:ascii="Arial" w:eastAsia="MS Mincho" w:hAnsi="Arial" w:cs="Arial"/>
        </w:rPr>
      </w:pPr>
      <w:r w:rsidRPr="007C73D1">
        <w:rPr>
          <w:rFonts w:ascii="Arial" w:eastAsia="MS Mincho" w:hAnsi="Arial" w:cs="Arial"/>
        </w:rPr>
        <w:t>Military time tracked in ATAAPS will be for statistical purposes only</w:t>
      </w:r>
    </w:p>
    <w:p w:rsidR="00597F53" w:rsidRDefault="00597F53" w:rsidP="00597F53">
      <w:pPr>
        <w:pStyle w:val="ListParagraph"/>
        <w:spacing w:line="240" w:lineRule="auto"/>
        <w:ind w:left="1440"/>
        <w:rPr>
          <w:rFonts w:ascii="Arial" w:eastAsia="MS Mincho" w:hAnsi="Arial" w:cs="Arial"/>
        </w:rPr>
      </w:pPr>
    </w:p>
    <w:p w:rsidR="001C49E3" w:rsidRDefault="001C49E3" w:rsidP="009008E6">
      <w:pPr>
        <w:pStyle w:val="ListParagraph"/>
        <w:numPr>
          <w:ilvl w:val="2"/>
          <w:numId w:val="21"/>
        </w:numPr>
        <w:spacing w:line="240" w:lineRule="auto"/>
        <w:rPr>
          <w:rFonts w:ascii="Arial" w:eastAsia="MS Mincho" w:hAnsi="Arial" w:cs="Arial"/>
        </w:rPr>
      </w:pPr>
      <w:r w:rsidRPr="007C73D1">
        <w:rPr>
          <w:rFonts w:ascii="Arial" w:eastAsia="MS Mincho" w:hAnsi="Arial" w:cs="Arial"/>
        </w:rPr>
        <w:t xml:space="preserve">Job Orders will be assigned to each employee by the supervisor </w:t>
      </w:r>
    </w:p>
    <w:p w:rsidR="004E25CC" w:rsidRPr="004E25CC" w:rsidRDefault="004E25CC" w:rsidP="004E25CC">
      <w:pPr>
        <w:pStyle w:val="ListParagraph"/>
        <w:rPr>
          <w:rFonts w:ascii="Arial" w:eastAsia="MS Mincho" w:hAnsi="Arial" w:cs="Arial"/>
        </w:rPr>
      </w:pPr>
      <w:r>
        <w:rPr>
          <w:rFonts w:ascii="Arial" w:eastAsia="MS Mincho" w:hAnsi="Arial" w:cs="Arial"/>
          <w:noProof/>
        </w:rPr>
        <w:drawing>
          <wp:anchor distT="0" distB="0" distL="114300" distR="114300" simplePos="0" relativeHeight="251728896" behindDoc="1" locked="0" layoutInCell="1" allowOverlap="1">
            <wp:simplePos x="0" y="0"/>
            <wp:positionH relativeFrom="margin">
              <wp:align>center</wp:align>
            </wp:positionH>
            <wp:positionV relativeFrom="paragraph">
              <wp:posOffset>41275</wp:posOffset>
            </wp:positionV>
            <wp:extent cx="5400040" cy="1525905"/>
            <wp:effectExtent l="19050" t="0" r="0" b="0"/>
            <wp:wrapTight wrapText="bothSides">
              <wp:wrapPolygon edited="0">
                <wp:start x="-76" y="0"/>
                <wp:lineTo x="-76" y="21303"/>
                <wp:lineTo x="21564" y="21303"/>
                <wp:lineTo x="21564" y="0"/>
                <wp:lineTo x="-76" y="0"/>
              </wp:wrapPolygon>
            </wp:wrapTight>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srcRect l="1379" t="34397" r="34552" b="35526"/>
                    <a:stretch>
                      <a:fillRect/>
                    </a:stretch>
                  </pic:blipFill>
                  <pic:spPr bwMode="auto">
                    <a:xfrm>
                      <a:off x="0" y="0"/>
                      <a:ext cx="5400040" cy="1525905"/>
                    </a:xfrm>
                    <a:prstGeom prst="rect">
                      <a:avLst/>
                    </a:prstGeom>
                    <a:noFill/>
                    <a:ln w="9525">
                      <a:noFill/>
                      <a:miter lim="800000"/>
                      <a:headEnd/>
                      <a:tailEnd/>
                    </a:ln>
                  </pic:spPr>
                </pic:pic>
              </a:graphicData>
            </a:graphic>
          </wp:anchor>
        </w:drawing>
      </w:r>
    </w:p>
    <w:p w:rsidR="004E25CC" w:rsidRPr="007C73D1" w:rsidRDefault="004E25CC" w:rsidP="004E25CC">
      <w:pPr>
        <w:pStyle w:val="ListParagraph"/>
        <w:spacing w:line="240" w:lineRule="auto"/>
        <w:ind w:left="2160"/>
        <w:rPr>
          <w:rFonts w:ascii="Arial" w:eastAsia="MS Mincho" w:hAnsi="Arial" w:cs="Arial"/>
        </w:rPr>
      </w:pPr>
    </w:p>
    <w:p w:rsidR="00641732" w:rsidRPr="007C73D1" w:rsidRDefault="00641732" w:rsidP="002D4FD1">
      <w:pPr>
        <w:pStyle w:val="PlainText"/>
        <w:contextualSpacing/>
        <w:rPr>
          <w:rFonts w:ascii="Arial" w:eastAsia="MS Mincho" w:hAnsi="Arial" w:cs="Arial"/>
          <w:b/>
          <w:sz w:val="22"/>
          <w:szCs w:val="22"/>
        </w:rPr>
      </w:pPr>
    </w:p>
    <w:p w:rsidR="00234147" w:rsidRDefault="00234147" w:rsidP="002D4FD1">
      <w:pPr>
        <w:pStyle w:val="PlainText"/>
        <w:contextualSpacing/>
        <w:rPr>
          <w:rFonts w:ascii="Arial" w:eastAsia="MS Mincho" w:hAnsi="Arial" w:cs="Arial"/>
          <w:b/>
          <w:sz w:val="22"/>
          <w:szCs w:val="22"/>
        </w:rPr>
      </w:pPr>
    </w:p>
    <w:p w:rsidR="004E25CC" w:rsidRDefault="004E25CC" w:rsidP="002D4FD1">
      <w:pPr>
        <w:pStyle w:val="PlainText"/>
        <w:contextualSpacing/>
        <w:rPr>
          <w:rFonts w:ascii="Arial" w:eastAsia="MS Mincho" w:hAnsi="Arial" w:cs="Arial"/>
          <w:b/>
          <w:sz w:val="22"/>
          <w:szCs w:val="22"/>
        </w:rPr>
      </w:pPr>
    </w:p>
    <w:p w:rsidR="004E25CC" w:rsidRDefault="004E25CC" w:rsidP="002D4FD1">
      <w:pPr>
        <w:pStyle w:val="PlainText"/>
        <w:contextualSpacing/>
        <w:rPr>
          <w:rFonts w:ascii="Arial" w:eastAsia="MS Mincho" w:hAnsi="Arial" w:cs="Arial"/>
          <w:b/>
          <w:sz w:val="22"/>
          <w:szCs w:val="22"/>
        </w:rPr>
      </w:pPr>
    </w:p>
    <w:p w:rsidR="004E25CC" w:rsidRDefault="004E25CC" w:rsidP="002D4FD1">
      <w:pPr>
        <w:pStyle w:val="PlainText"/>
        <w:contextualSpacing/>
        <w:rPr>
          <w:rFonts w:ascii="Arial" w:eastAsia="MS Mincho" w:hAnsi="Arial" w:cs="Arial"/>
          <w:b/>
          <w:sz w:val="22"/>
          <w:szCs w:val="22"/>
        </w:rPr>
      </w:pPr>
    </w:p>
    <w:p w:rsidR="004E25CC" w:rsidRDefault="004E25CC" w:rsidP="002D4FD1">
      <w:pPr>
        <w:pStyle w:val="PlainText"/>
        <w:contextualSpacing/>
        <w:rPr>
          <w:rFonts w:ascii="Arial" w:eastAsia="MS Mincho" w:hAnsi="Arial" w:cs="Arial"/>
          <w:b/>
          <w:sz w:val="22"/>
          <w:szCs w:val="22"/>
        </w:rPr>
      </w:pPr>
    </w:p>
    <w:p w:rsidR="004E25CC" w:rsidRDefault="004E25CC" w:rsidP="002D4FD1">
      <w:pPr>
        <w:pStyle w:val="PlainText"/>
        <w:contextualSpacing/>
        <w:rPr>
          <w:rFonts w:ascii="Arial" w:eastAsia="MS Mincho" w:hAnsi="Arial" w:cs="Arial"/>
          <w:b/>
          <w:sz w:val="22"/>
          <w:szCs w:val="22"/>
        </w:rPr>
      </w:pPr>
    </w:p>
    <w:p w:rsidR="004E25CC" w:rsidRDefault="004E25CC" w:rsidP="002D4FD1">
      <w:pPr>
        <w:pStyle w:val="PlainText"/>
        <w:contextualSpacing/>
        <w:rPr>
          <w:rFonts w:ascii="Arial" w:eastAsia="MS Mincho" w:hAnsi="Arial" w:cs="Arial"/>
          <w:b/>
          <w:sz w:val="22"/>
          <w:szCs w:val="22"/>
        </w:rPr>
      </w:pPr>
    </w:p>
    <w:p w:rsidR="009603EE" w:rsidRPr="007C73D1" w:rsidRDefault="009603EE" w:rsidP="002D4FD1">
      <w:pPr>
        <w:pStyle w:val="PlainText"/>
        <w:contextualSpacing/>
        <w:rPr>
          <w:rFonts w:ascii="Arial" w:eastAsia="MS Mincho" w:hAnsi="Arial" w:cs="Arial"/>
          <w:b/>
          <w:sz w:val="22"/>
          <w:szCs w:val="22"/>
        </w:rPr>
      </w:pPr>
      <w:r w:rsidRPr="007C73D1">
        <w:rPr>
          <w:rFonts w:ascii="Arial" w:eastAsia="MS Mincho" w:hAnsi="Arial" w:cs="Arial"/>
          <w:b/>
          <w:sz w:val="22"/>
          <w:szCs w:val="22"/>
        </w:rPr>
        <w:t xml:space="preserve">Refer to Annex </w:t>
      </w:r>
      <w:r w:rsidR="00427F5E">
        <w:rPr>
          <w:rFonts w:ascii="Arial" w:eastAsia="MS Mincho" w:hAnsi="Arial" w:cs="Arial"/>
          <w:b/>
          <w:sz w:val="22"/>
          <w:szCs w:val="22"/>
        </w:rPr>
        <w:t>D</w:t>
      </w:r>
      <w:r w:rsidRPr="007C73D1">
        <w:rPr>
          <w:rFonts w:ascii="Arial" w:eastAsia="MS Mincho" w:hAnsi="Arial" w:cs="Arial"/>
          <w:b/>
          <w:sz w:val="22"/>
          <w:szCs w:val="22"/>
        </w:rPr>
        <w:t xml:space="preserve"> for </w:t>
      </w:r>
      <w:r w:rsidR="00E54C14">
        <w:rPr>
          <w:rFonts w:ascii="Arial" w:eastAsia="MS Mincho" w:hAnsi="Arial" w:cs="Arial"/>
          <w:b/>
          <w:sz w:val="22"/>
          <w:szCs w:val="22"/>
        </w:rPr>
        <w:t>detailed guidance on relating task to C4IM service for accurate time-tracking.</w:t>
      </w:r>
    </w:p>
    <w:p w:rsidR="009603EE" w:rsidRPr="007C73D1" w:rsidRDefault="009603EE" w:rsidP="002D4FD1">
      <w:pPr>
        <w:pStyle w:val="PlainText"/>
        <w:contextualSpacing/>
        <w:rPr>
          <w:rFonts w:ascii="Arial" w:eastAsia="MS Mincho" w:hAnsi="Arial" w:cs="Arial"/>
          <w:b/>
          <w:sz w:val="22"/>
          <w:szCs w:val="22"/>
        </w:rPr>
      </w:pPr>
    </w:p>
    <w:p w:rsidR="00D63DB2" w:rsidRPr="007C73D1" w:rsidRDefault="00D63DB2" w:rsidP="002D4FD1">
      <w:pPr>
        <w:pStyle w:val="PlainText"/>
        <w:contextualSpacing/>
        <w:rPr>
          <w:rFonts w:ascii="Arial" w:eastAsia="MS Mincho" w:hAnsi="Arial" w:cs="Arial"/>
          <w:b/>
          <w:sz w:val="22"/>
          <w:szCs w:val="22"/>
        </w:rPr>
      </w:pPr>
      <w:r w:rsidRPr="007C73D1">
        <w:rPr>
          <w:rFonts w:ascii="Arial" w:eastAsia="MS Mincho" w:hAnsi="Arial" w:cs="Arial"/>
          <w:b/>
          <w:sz w:val="22"/>
          <w:szCs w:val="22"/>
        </w:rPr>
        <w:t xml:space="preserve">Cost Transfers </w:t>
      </w:r>
      <w:r w:rsidR="001C54A3" w:rsidRPr="007C73D1">
        <w:rPr>
          <w:rFonts w:ascii="Arial" w:eastAsia="MS Mincho" w:hAnsi="Arial" w:cs="Arial"/>
          <w:b/>
          <w:sz w:val="22"/>
          <w:szCs w:val="22"/>
        </w:rPr>
        <w:t>–</w:t>
      </w:r>
      <w:r w:rsidRPr="007C73D1">
        <w:rPr>
          <w:rFonts w:ascii="Arial" w:eastAsia="MS Mincho" w:hAnsi="Arial" w:cs="Arial"/>
          <w:b/>
          <w:sz w:val="22"/>
          <w:szCs w:val="22"/>
        </w:rPr>
        <w:t xml:space="preserve"> Tips</w:t>
      </w:r>
      <w:r w:rsidR="001C54A3" w:rsidRPr="007C73D1">
        <w:rPr>
          <w:rFonts w:ascii="Arial" w:eastAsia="MS Mincho" w:hAnsi="Arial" w:cs="Arial"/>
          <w:b/>
          <w:sz w:val="22"/>
          <w:szCs w:val="22"/>
        </w:rPr>
        <w:t xml:space="preserve"> &amp; Guidelines:</w:t>
      </w:r>
    </w:p>
    <w:p w:rsidR="00D63DB2" w:rsidRPr="007C73D1" w:rsidRDefault="00D63DB2" w:rsidP="002D4FD1">
      <w:pPr>
        <w:pStyle w:val="PlainText"/>
        <w:contextualSpacing/>
        <w:rPr>
          <w:rFonts w:ascii="Arial" w:eastAsia="MS Mincho" w:hAnsi="Arial" w:cs="Arial"/>
          <w:sz w:val="22"/>
          <w:szCs w:val="22"/>
        </w:rPr>
      </w:pPr>
    </w:p>
    <w:p w:rsidR="00D63DB2" w:rsidRPr="007C73D1" w:rsidRDefault="00D63DB2" w:rsidP="002D4FD1">
      <w:pPr>
        <w:pStyle w:val="PlainText"/>
        <w:contextualSpacing/>
        <w:rPr>
          <w:rFonts w:ascii="Arial" w:eastAsia="MS Mincho" w:hAnsi="Arial" w:cs="Arial"/>
          <w:sz w:val="22"/>
          <w:szCs w:val="22"/>
        </w:rPr>
      </w:pPr>
      <w:r w:rsidRPr="007C73D1">
        <w:rPr>
          <w:rFonts w:ascii="Arial" w:eastAsia="MS Mincho" w:hAnsi="Arial" w:cs="Arial"/>
          <w:sz w:val="22"/>
          <w:szCs w:val="22"/>
        </w:rPr>
        <w:t>When a cost transfer is required, consideration should be made for what type of cost transfer or allocation is appropriate based on the commitment item/cost element as well as nature of transaction. There are specific requirements for the two main types of cost transfers/manual allocations –</w:t>
      </w:r>
      <w:r w:rsidR="00C13720">
        <w:rPr>
          <w:rFonts w:ascii="Arial" w:eastAsia="MS Mincho" w:hAnsi="Arial" w:cs="Arial"/>
          <w:sz w:val="22"/>
          <w:szCs w:val="22"/>
        </w:rPr>
        <w:t xml:space="preserve"> </w:t>
      </w:r>
      <w:r w:rsidR="00AA580F" w:rsidRPr="00AA580F">
        <w:rPr>
          <w:rFonts w:ascii="Arial" w:eastAsia="MS Mincho" w:hAnsi="Arial" w:cs="Arial"/>
          <w:sz w:val="22"/>
          <w:szCs w:val="22"/>
        </w:rPr>
        <w:t>FV50</w:t>
      </w:r>
      <w:r w:rsidRPr="007C73D1">
        <w:rPr>
          <w:rFonts w:ascii="Arial" w:eastAsia="MS Mincho" w:hAnsi="Arial" w:cs="Arial"/>
          <w:sz w:val="22"/>
          <w:szCs w:val="22"/>
        </w:rPr>
        <w:t xml:space="preserve"> Journal Voucher or KB15N Secondary Cost Correction Allocation (manual cost movement that does not touch GL).</w:t>
      </w:r>
    </w:p>
    <w:p w:rsidR="000454C7" w:rsidRPr="007C73D1" w:rsidRDefault="000454C7" w:rsidP="002D4FD1">
      <w:pPr>
        <w:pStyle w:val="PlainText"/>
        <w:contextualSpacing/>
        <w:rPr>
          <w:rFonts w:ascii="Arial" w:eastAsia="MS Mincho" w:hAnsi="Arial" w:cs="Arial"/>
          <w:sz w:val="22"/>
          <w:szCs w:val="22"/>
        </w:rPr>
      </w:pPr>
    </w:p>
    <w:p w:rsidR="00D63DB2" w:rsidRPr="00F56F46" w:rsidRDefault="00D63DB2" w:rsidP="009008E6">
      <w:pPr>
        <w:pStyle w:val="ListParagraph"/>
        <w:numPr>
          <w:ilvl w:val="0"/>
          <w:numId w:val="22"/>
        </w:numPr>
        <w:spacing w:line="240" w:lineRule="auto"/>
        <w:rPr>
          <w:rFonts w:ascii="Arial" w:eastAsia="MS Mincho" w:hAnsi="Arial" w:cs="Arial"/>
        </w:rPr>
      </w:pPr>
      <w:r w:rsidRPr="00F56F46">
        <w:rPr>
          <w:rFonts w:ascii="Arial" w:eastAsia="MS Mincho" w:hAnsi="Arial" w:cs="Arial"/>
        </w:rPr>
        <w:t xml:space="preserve">All Cost Transfers must have documentation on file to support reasoning and justification for performing the </w:t>
      </w:r>
      <w:r w:rsidR="00AA580F" w:rsidRPr="00F56F46">
        <w:rPr>
          <w:rFonts w:ascii="Arial" w:eastAsia="MS Mincho" w:hAnsi="Arial" w:cs="Arial"/>
        </w:rPr>
        <w:t>FV50</w:t>
      </w:r>
      <w:r w:rsidRPr="00F56F46">
        <w:rPr>
          <w:rFonts w:ascii="Arial" w:eastAsia="MS Mincho" w:hAnsi="Arial" w:cs="Arial"/>
        </w:rPr>
        <w:t xml:space="preserve"> JV (audit requirements).</w:t>
      </w:r>
    </w:p>
    <w:p w:rsidR="00D63DB2" w:rsidRPr="007C73D1" w:rsidRDefault="00D63DB2" w:rsidP="002D4FD1">
      <w:pPr>
        <w:pStyle w:val="PlainText"/>
        <w:ind w:left="720"/>
        <w:contextualSpacing/>
        <w:rPr>
          <w:rFonts w:ascii="Arial" w:eastAsia="MS Mincho" w:hAnsi="Arial" w:cs="Arial"/>
          <w:sz w:val="22"/>
          <w:szCs w:val="22"/>
        </w:rPr>
      </w:pPr>
    </w:p>
    <w:p w:rsidR="00D63DB2" w:rsidRPr="007C73D1" w:rsidRDefault="00D63DB2" w:rsidP="009008E6">
      <w:pPr>
        <w:pStyle w:val="PlainText"/>
        <w:numPr>
          <w:ilvl w:val="1"/>
          <w:numId w:val="8"/>
        </w:numPr>
        <w:contextualSpacing/>
        <w:rPr>
          <w:rFonts w:ascii="Arial" w:eastAsia="MS Mincho" w:hAnsi="Arial" w:cs="Arial"/>
          <w:sz w:val="22"/>
          <w:szCs w:val="22"/>
        </w:rPr>
      </w:pPr>
      <w:r w:rsidRPr="007C73D1">
        <w:rPr>
          <w:rFonts w:ascii="Arial" w:eastAsia="MS Mincho" w:hAnsi="Arial" w:cs="Arial"/>
          <w:sz w:val="22"/>
          <w:szCs w:val="22"/>
        </w:rPr>
        <w:t>Take screen shots of the before and after process and have Senior Analyst, Accountant, or Budget Officer/Resource Management Officer validate both before and after, as well as sign off on hard copy document</w:t>
      </w:r>
      <w:r w:rsidR="009F6D88" w:rsidRPr="007C73D1">
        <w:rPr>
          <w:rFonts w:ascii="Arial" w:eastAsia="MS Mincho" w:hAnsi="Arial" w:cs="Arial"/>
          <w:sz w:val="22"/>
          <w:szCs w:val="22"/>
        </w:rPr>
        <w:t xml:space="preserve"> with justification</w:t>
      </w:r>
    </w:p>
    <w:p w:rsidR="001C54A3" w:rsidRPr="007C73D1" w:rsidRDefault="001C54A3" w:rsidP="002D4FD1">
      <w:pPr>
        <w:pStyle w:val="PlainText"/>
        <w:ind w:left="1440"/>
        <w:contextualSpacing/>
        <w:rPr>
          <w:rFonts w:ascii="Arial" w:eastAsia="MS Mincho" w:hAnsi="Arial" w:cs="Arial"/>
          <w:sz w:val="22"/>
          <w:szCs w:val="22"/>
        </w:rPr>
      </w:pPr>
    </w:p>
    <w:p w:rsidR="00D63DB2" w:rsidRPr="007C73D1" w:rsidRDefault="00D63DB2" w:rsidP="009008E6">
      <w:pPr>
        <w:pStyle w:val="PlainText"/>
        <w:numPr>
          <w:ilvl w:val="1"/>
          <w:numId w:val="8"/>
        </w:numPr>
        <w:contextualSpacing/>
        <w:rPr>
          <w:rFonts w:ascii="Arial" w:eastAsia="MS Mincho" w:hAnsi="Arial" w:cs="Arial"/>
          <w:sz w:val="22"/>
          <w:szCs w:val="22"/>
        </w:rPr>
      </w:pPr>
      <w:r w:rsidRPr="007C73D1">
        <w:rPr>
          <w:rFonts w:ascii="Arial" w:eastAsia="MS Mincho" w:hAnsi="Arial" w:cs="Arial"/>
          <w:sz w:val="22"/>
          <w:szCs w:val="22"/>
        </w:rPr>
        <w:t>When moving cost for payroll – you can use the F</w:t>
      </w:r>
      <w:r w:rsidR="00C13720">
        <w:rPr>
          <w:rFonts w:ascii="Arial" w:eastAsia="MS Mincho" w:hAnsi="Arial" w:cs="Arial"/>
          <w:sz w:val="22"/>
          <w:szCs w:val="22"/>
        </w:rPr>
        <w:t>V</w:t>
      </w:r>
      <w:r w:rsidRPr="007C73D1">
        <w:rPr>
          <w:rFonts w:ascii="Arial" w:eastAsia="MS Mincho" w:hAnsi="Arial" w:cs="Arial"/>
          <w:sz w:val="22"/>
          <w:szCs w:val="22"/>
        </w:rPr>
        <w:t>50 transaction, document type XZ as long as it is the primary commitment item/cost element (e.g., 11B1 or 6100.11B1)</w:t>
      </w:r>
    </w:p>
    <w:p w:rsidR="000454C7" w:rsidRPr="007C73D1" w:rsidRDefault="000454C7" w:rsidP="000454C7">
      <w:pPr>
        <w:pStyle w:val="PlainText"/>
        <w:ind w:left="1440"/>
        <w:contextualSpacing/>
        <w:rPr>
          <w:rFonts w:ascii="Arial" w:eastAsia="MS Mincho" w:hAnsi="Arial" w:cs="Arial"/>
          <w:sz w:val="22"/>
          <w:szCs w:val="22"/>
        </w:rPr>
      </w:pPr>
    </w:p>
    <w:p w:rsidR="00D63DB2" w:rsidRPr="007C73D1" w:rsidRDefault="00D63DB2" w:rsidP="009008E6">
      <w:pPr>
        <w:pStyle w:val="PlainText"/>
        <w:numPr>
          <w:ilvl w:val="1"/>
          <w:numId w:val="8"/>
        </w:numPr>
        <w:contextualSpacing/>
        <w:rPr>
          <w:rFonts w:ascii="Arial" w:eastAsia="MS Mincho" w:hAnsi="Arial" w:cs="Arial"/>
          <w:sz w:val="22"/>
          <w:szCs w:val="22"/>
        </w:rPr>
      </w:pPr>
      <w:r w:rsidRPr="007C73D1">
        <w:rPr>
          <w:rFonts w:ascii="Arial" w:eastAsia="MS Mincho" w:hAnsi="Arial" w:cs="Arial"/>
          <w:sz w:val="22"/>
          <w:szCs w:val="22"/>
        </w:rPr>
        <w:t>Never perform the F</w:t>
      </w:r>
      <w:r w:rsidR="00C13720">
        <w:rPr>
          <w:rFonts w:ascii="Arial" w:eastAsia="MS Mincho" w:hAnsi="Arial" w:cs="Arial"/>
          <w:sz w:val="22"/>
          <w:szCs w:val="22"/>
        </w:rPr>
        <w:t>V</w:t>
      </w:r>
      <w:r w:rsidRPr="007C73D1">
        <w:rPr>
          <w:rFonts w:ascii="Arial" w:eastAsia="MS Mincho" w:hAnsi="Arial" w:cs="Arial"/>
          <w:sz w:val="22"/>
          <w:szCs w:val="22"/>
        </w:rPr>
        <w:t xml:space="preserve">50 transaction type on 9300, 9300L, 9300F, 9300C, or 9300N as this will create </w:t>
      </w:r>
      <w:r w:rsidR="006A3551" w:rsidRPr="007C73D1">
        <w:rPr>
          <w:rFonts w:ascii="Arial" w:eastAsia="MS Mincho" w:hAnsi="Arial" w:cs="Arial"/>
          <w:sz w:val="22"/>
          <w:szCs w:val="22"/>
        </w:rPr>
        <w:t xml:space="preserve">improper postings </w:t>
      </w:r>
      <w:r w:rsidRPr="007C73D1">
        <w:rPr>
          <w:rFonts w:ascii="Arial" w:eastAsia="MS Mincho" w:hAnsi="Arial" w:cs="Arial"/>
          <w:sz w:val="22"/>
          <w:szCs w:val="22"/>
        </w:rPr>
        <w:t xml:space="preserve">within the FM module, FI module, and </w:t>
      </w:r>
      <w:r w:rsidR="00AD3E7A" w:rsidRPr="007C73D1">
        <w:rPr>
          <w:rFonts w:ascii="Arial" w:eastAsia="MS Mincho" w:hAnsi="Arial" w:cs="Arial"/>
          <w:sz w:val="22"/>
          <w:szCs w:val="22"/>
        </w:rPr>
        <w:t xml:space="preserve">BI </w:t>
      </w:r>
      <w:r w:rsidRPr="007C73D1">
        <w:rPr>
          <w:rFonts w:ascii="Arial" w:eastAsia="MS Mincho" w:hAnsi="Arial" w:cs="Arial"/>
          <w:sz w:val="22"/>
          <w:szCs w:val="22"/>
        </w:rPr>
        <w:t>reports</w:t>
      </w:r>
      <w:r w:rsidR="00E23BC0" w:rsidRPr="007C73D1">
        <w:rPr>
          <w:rFonts w:ascii="Arial" w:eastAsia="MS Mincho" w:hAnsi="Arial" w:cs="Arial"/>
          <w:sz w:val="22"/>
          <w:szCs w:val="22"/>
        </w:rPr>
        <w:t xml:space="preserve"> (system should now prevent this from posting)</w:t>
      </w:r>
    </w:p>
    <w:p w:rsidR="00E23BC0" w:rsidRPr="007C73D1" w:rsidRDefault="00E23BC0" w:rsidP="00E23BC0">
      <w:pPr>
        <w:pStyle w:val="PlainText"/>
        <w:ind w:left="1440"/>
        <w:contextualSpacing/>
        <w:rPr>
          <w:rFonts w:ascii="Arial" w:eastAsia="MS Mincho" w:hAnsi="Arial" w:cs="Arial"/>
          <w:sz w:val="22"/>
          <w:szCs w:val="22"/>
        </w:rPr>
      </w:pPr>
    </w:p>
    <w:p w:rsidR="00D63DB2" w:rsidRPr="007C73D1" w:rsidRDefault="00D63DB2" w:rsidP="009008E6">
      <w:pPr>
        <w:pStyle w:val="PlainText"/>
        <w:numPr>
          <w:ilvl w:val="2"/>
          <w:numId w:val="8"/>
        </w:numPr>
        <w:contextualSpacing/>
        <w:rPr>
          <w:rFonts w:ascii="Arial" w:eastAsia="MS Mincho" w:hAnsi="Arial" w:cs="Arial"/>
          <w:sz w:val="22"/>
          <w:szCs w:val="22"/>
        </w:rPr>
      </w:pPr>
      <w:r w:rsidRPr="007C73D1">
        <w:rPr>
          <w:rFonts w:ascii="Arial" w:eastAsia="MS Mincho" w:hAnsi="Arial" w:cs="Arial"/>
          <w:sz w:val="22"/>
          <w:szCs w:val="22"/>
        </w:rPr>
        <w:t>9300 ATAAPS or other movements are reallocated using KB15N-Secondary Cost Corrections (reference job aid)</w:t>
      </w:r>
    </w:p>
    <w:p w:rsidR="00894D26" w:rsidRPr="007C73D1" w:rsidRDefault="00894D26" w:rsidP="00894D26">
      <w:pPr>
        <w:pStyle w:val="PlainText"/>
        <w:ind w:left="2160"/>
        <w:contextualSpacing/>
        <w:rPr>
          <w:rFonts w:ascii="Arial" w:eastAsia="MS Mincho" w:hAnsi="Arial" w:cs="Arial"/>
          <w:sz w:val="22"/>
          <w:szCs w:val="22"/>
        </w:rPr>
      </w:pPr>
    </w:p>
    <w:p w:rsidR="00E23BC0" w:rsidRPr="007C73D1" w:rsidRDefault="00E23BC0" w:rsidP="009008E6">
      <w:pPr>
        <w:pStyle w:val="PlainText"/>
        <w:numPr>
          <w:ilvl w:val="2"/>
          <w:numId w:val="8"/>
        </w:numPr>
        <w:contextualSpacing/>
        <w:rPr>
          <w:rFonts w:ascii="Arial" w:eastAsia="MS Mincho" w:hAnsi="Arial" w:cs="Arial"/>
          <w:sz w:val="22"/>
          <w:szCs w:val="22"/>
        </w:rPr>
      </w:pPr>
      <w:r w:rsidRPr="007C73D1">
        <w:rPr>
          <w:rFonts w:ascii="Arial" w:eastAsia="MS Mincho" w:hAnsi="Arial" w:cs="Arial"/>
          <w:sz w:val="22"/>
          <w:szCs w:val="22"/>
        </w:rPr>
        <w:t>When moving 9300L or 9300.0100</w:t>
      </w:r>
      <w:r w:rsidR="00894D26" w:rsidRPr="007C73D1">
        <w:rPr>
          <w:rFonts w:ascii="Arial" w:eastAsia="MS Mincho" w:hAnsi="Arial" w:cs="Arial"/>
          <w:sz w:val="22"/>
          <w:szCs w:val="22"/>
        </w:rPr>
        <w:t>/</w:t>
      </w:r>
      <w:r w:rsidRPr="007C73D1">
        <w:rPr>
          <w:rFonts w:ascii="Arial" w:eastAsia="MS Mincho" w:hAnsi="Arial" w:cs="Arial"/>
          <w:sz w:val="22"/>
          <w:szCs w:val="22"/>
        </w:rPr>
        <w:t>9300.010T</w:t>
      </w:r>
      <w:r w:rsidR="00894D26" w:rsidRPr="007C73D1">
        <w:rPr>
          <w:rFonts w:ascii="Arial" w:eastAsia="MS Mincho" w:hAnsi="Arial" w:cs="Arial"/>
          <w:sz w:val="22"/>
          <w:szCs w:val="22"/>
        </w:rPr>
        <w:t xml:space="preserve"> – cite 9300.01VR in the KB15N document (manual cost allocation)</w:t>
      </w:r>
    </w:p>
    <w:p w:rsidR="00E23BC0" w:rsidRPr="007C73D1" w:rsidRDefault="00E23BC0" w:rsidP="00E23BC0">
      <w:pPr>
        <w:pStyle w:val="PlainText"/>
        <w:ind w:left="2160"/>
        <w:contextualSpacing/>
        <w:rPr>
          <w:rFonts w:ascii="Arial" w:eastAsia="MS Mincho" w:hAnsi="Arial" w:cs="Arial"/>
          <w:sz w:val="22"/>
          <w:szCs w:val="22"/>
        </w:rPr>
      </w:pPr>
    </w:p>
    <w:p w:rsidR="00D63DB2" w:rsidRPr="007C73D1" w:rsidRDefault="00D63DB2" w:rsidP="009008E6">
      <w:pPr>
        <w:pStyle w:val="PlainText"/>
        <w:numPr>
          <w:ilvl w:val="2"/>
          <w:numId w:val="8"/>
        </w:numPr>
        <w:contextualSpacing/>
        <w:rPr>
          <w:rFonts w:ascii="Arial" w:eastAsia="MS Mincho" w:hAnsi="Arial" w:cs="Arial"/>
          <w:sz w:val="22"/>
          <w:szCs w:val="22"/>
        </w:rPr>
      </w:pPr>
      <w:r w:rsidRPr="007C73D1">
        <w:rPr>
          <w:rFonts w:ascii="Arial" w:eastAsia="MS Mincho" w:hAnsi="Arial" w:cs="Arial"/>
          <w:sz w:val="22"/>
          <w:szCs w:val="22"/>
        </w:rPr>
        <w:t>Also reference the Cost Transfer Decision Matrix materials and job aids before completing a cost transfer.</w:t>
      </w:r>
      <w:r w:rsidR="000454C7" w:rsidRPr="007C73D1">
        <w:rPr>
          <w:rFonts w:ascii="Arial" w:eastAsia="MS Mincho" w:hAnsi="Arial" w:cs="Arial"/>
          <w:sz w:val="22"/>
          <w:szCs w:val="22"/>
        </w:rPr>
        <w:t xml:space="preserve"> </w:t>
      </w:r>
      <w:r w:rsidRPr="007C73D1">
        <w:rPr>
          <w:rFonts w:ascii="Arial" w:eastAsia="MS Mincho" w:hAnsi="Arial" w:cs="Arial"/>
          <w:sz w:val="22"/>
          <w:szCs w:val="22"/>
        </w:rPr>
        <w:t>Job</w:t>
      </w:r>
      <w:r w:rsidR="000D6F39" w:rsidRPr="007C73D1">
        <w:rPr>
          <w:rFonts w:ascii="Arial" w:eastAsia="MS Mincho" w:hAnsi="Arial" w:cs="Arial"/>
          <w:sz w:val="22"/>
          <w:szCs w:val="22"/>
        </w:rPr>
        <w:t xml:space="preserve"> Aids can be found</w:t>
      </w:r>
      <w:r w:rsidR="00F0403F" w:rsidRPr="007C73D1">
        <w:rPr>
          <w:rFonts w:ascii="Arial" w:eastAsia="MS Mincho" w:hAnsi="Arial" w:cs="Arial"/>
          <w:sz w:val="22"/>
          <w:szCs w:val="22"/>
        </w:rPr>
        <w:t xml:space="preserve"> at</w:t>
      </w:r>
      <w:r w:rsidR="000D6F39" w:rsidRPr="007C73D1">
        <w:rPr>
          <w:rFonts w:ascii="Arial" w:eastAsia="MS Mincho" w:hAnsi="Arial" w:cs="Arial"/>
          <w:sz w:val="22"/>
          <w:szCs w:val="22"/>
        </w:rPr>
        <w:t xml:space="preserve"> the PSW or MilWiki</w:t>
      </w:r>
      <w:r w:rsidRPr="007C73D1">
        <w:rPr>
          <w:rFonts w:ascii="Arial" w:eastAsia="MS Mincho" w:hAnsi="Arial" w:cs="Arial"/>
          <w:sz w:val="22"/>
          <w:szCs w:val="22"/>
        </w:rPr>
        <w:t xml:space="preserve"> sites</w:t>
      </w:r>
    </w:p>
    <w:p w:rsidR="001C54A3" w:rsidRPr="007C73D1" w:rsidRDefault="001C54A3" w:rsidP="002D4FD1">
      <w:pPr>
        <w:pStyle w:val="PlainText"/>
        <w:ind w:left="2160"/>
        <w:contextualSpacing/>
        <w:rPr>
          <w:rFonts w:ascii="Arial" w:eastAsia="MS Mincho" w:hAnsi="Arial" w:cs="Arial"/>
          <w:sz w:val="22"/>
          <w:szCs w:val="22"/>
        </w:rPr>
      </w:pPr>
    </w:p>
    <w:p w:rsidR="00D63DB2" w:rsidRPr="007C73D1" w:rsidRDefault="00D63DB2" w:rsidP="009008E6">
      <w:pPr>
        <w:pStyle w:val="PlainText"/>
        <w:numPr>
          <w:ilvl w:val="1"/>
          <w:numId w:val="8"/>
        </w:numPr>
        <w:contextualSpacing/>
        <w:rPr>
          <w:rFonts w:ascii="Arial" w:eastAsia="MS Mincho" w:hAnsi="Arial" w:cs="Arial"/>
          <w:sz w:val="22"/>
          <w:szCs w:val="22"/>
        </w:rPr>
      </w:pPr>
      <w:r w:rsidRPr="007C73D1">
        <w:rPr>
          <w:rFonts w:ascii="Arial" w:eastAsia="MS Mincho" w:hAnsi="Arial" w:cs="Arial"/>
          <w:sz w:val="22"/>
          <w:szCs w:val="22"/>
        </w:rPr>
        <w:t xml:space="preserve">Standard (non-labor) </w:t>
      </w:r>
      <w:r w:rsidR="00AA580F" w:rsidRPr="00AA580F">
        <w:rPr>
          <w:rFonts w:ascii="Arial" w:eastAsia="MS Mincho" w:hAnsi="Arial" w:cs="Arial"/>
          <w:sz w:val="22"/>
          <w:szCs w:val="22"/>
        </w:rPr>
        <w:t xml:space="preserve">FV50 </w:t>
      </w:r>
      <w:r w:rsidRPr="007C73D1">
        <w:rPr>
          <w:rFonts w:ascii="Arial" w:eastAsia="MS Mincho" w:hAnsi="Arial" w:cs="Arial"/>
          <w:sz w:val="22"/>
          <w:szCs w:val="22"/>
        </w:rPr>
        <w:t>Journal Voucher document type is SB (GL Account Posting).</w:t>
      </w:r>
      <w:r w:rsidR="000454C7" w:rsidRPr="007C73D1">
        <w:rPr>
          <w:rFonts w:ascii="Arial" w:eastAsia="MS Mincho" w:hAnsi="Arial" w:cs="Arial"/>
          <w:sz w:val="22"/>
          <w:szCs w:val="22"/>
        </w:rPr>
        <w:t xml:space="preserve"> </w:t>
      </w:r>
      <w:r w:rsidRPr="007C73D1">
        <w:rPr>
          <w:rFonts w:ascii="Arial" w:eastAsia="MS Mincho" w:hAnsi="Arial" w:cs="Arial"/>
          <w:sz w:val="22"/>
          <w:szCs w:val="22"/>
        </w:rPr>
        <w:t xml:space="preserve">If document type is not visible on main screen of </w:t>
      </w:r>
      <w:r w:rsidR="00AA580F" w:rsidRPr="00AA580F">
        <w:rPr>
          <w:rFonts w:ascii="Arial" w:eastAsia="MS Mincho" w:hAnsi="Arial" w:cs="Arial"/>
          <w:sz w:val="22"/>
          <w:szCs w:val="22"/>
        </w:rPr>
        <w:t xml:space="preserve">FV50 </w:t>
      </w:r>
      <w:r w:rsidRPr="007C73D1">
        <w:rPr>
          <w:rFonts w:ascii="Arial" w:eastAsia="MS Mincho" w:hAnsi="Arial" w:cs="Arial"/>
          <w:sz w:val="22"/>
          <w:szCs w:val="22"/>
        </w:rPr>
        <w:t>click EDITING OPTIONS at top of screen, look for drop down selection box at lower right corner, and select “Ready for Input” option – Click BACK</w:t>
      </w:r>
    </w:p>
    <w:p w:rsidR="001C54A3" w:rsidRPr="007C73D1" w:rsidRDefault="001C54A3" w:rsidP="002D4FD1">
      <w:pPr>
        <w:pStyle w:val="PlainText"/>
        <w:ind w:left="1440"/>
        <w:contextualSpacing/>
        <w:rPr>
          <w:rFonts w:ascii="Arial" w:eastAsia="MS Mincho" w:hAnsi="Arial" w:cs="Arial"/>
          <w:sz w:val="22"/>
          <w:szCs w:val="22"/>
        </w:rPr>
      </w:pPr>
    </w:p>
    <w:p w:rsidR="00D63DB2" w:rsidRPr="007C73D1" w:rsidRDefault="001C54A3" w:rsidP="009008E6">
      <w:pPr>
        <w:pStyle w:val="ListParagraph"/>
        <w:numPr>
          <w:ilvl w:val="0"/>
          <w:numId w:val="22"/>
        </w:numPr>
        <w:spacing w:line="240" w:lineRule="auto"/>
        <w:rPr>
          <w:rFonts w:ascii="Arial" w:eastAsia="MS Mincho" w:hAnsi="Arial" w:cs="Arial"/>
        </w:rPr>
      </w:pPr>
      <w:r w:rsidRPr="007C73D1">
        <w:rPr>
          <w:rFonts w:ascii="Arial" w:eastAsia="MS Mincho" w:hAnsi="Arial" w:cs="Arial"/>
        </w:rPr>
        <w:t>Please follow GFEBS job aid and reference material instructions regarding cost transfers and manual allocations.</w:t>
      </w:r>
    </w:p>
    <w:p w:rsidR="000454C7" w:rsidRPr="007C73D1" w:rsidRDefault="000454C7" w:rsidP="00FE689C">
      <w:pPr>
        <w:pStyle w:val="PlainText"/>
        <w:ind w:left="360"/>
        <w:contextualSpacing/>
        <w:rPr>
          <w:rFonts w:ascii="Arial" w:eastAsia="MS Mincho" w:hAnsi="Arial" w:cs="Arial"/>
          <w:b/>
          <w:sz w:val="22"/>
          <w:szCs w:val="22"/>
        </w:rPr>
      </w:pPr>
    </w:p>
    <w:p w:rsidR="00FE689C" w:rsidRPr="007C73D1" w:rsidRDefault="00FE689C" w:rsidP="00FE689C">
      <w:pPr>
        <w:pStyle w:val="PlainText"/>
        <w:ind w:left="360"/>
        <w:contextualSpacing/>
        <w:rPr>
          <w:rFonts w:ascii="Arial" w:eastAsia="MS Mincho" w:hAnsi="Arial" w:cs="Arial"/>
          <w:b/>
          <w:sz w:val="22"/>
          <w:szCs w:val="22"/>
        </w:rPr>
      </w:pPr>
      <w:r w:rsidRPr="007C73D1">
        <w:rPr>
          <w:rFonts w:ascii="Arial" w:eastAsia="MS Mincho" w:hAnsi="Arial" w:cs="Arial"/>
          <w:b/>
          <w:sz w:val="22"/>
          <w:szCs w:val="22"/>
        </w:rPr>
        <w:t>Summary</w:t>
      </w:r>
    </w:p>
    <w:p w:rsidR="00FE689C" w:rsidRPr="007C73D1" w:rsidRDefault="00FE689C" w:rsidP="00FE689C">
      <w:pPr>
        <w:pStyle w:val="PlainText"/>
        <w:ind w:left="360"/>
        <w:contextualSpacing/>
        <w:rPr>
          <w:rFonts w:ascii="Arial" w:eastAsia="MS Mincho" w:hAnsi="Arial" w:cs="Arial"/>
          <w:sz w:val="22"/>
          <w:szCs w:val="22"/>
        </w:rPr>
      </w:pPr>
    </w:p>
    <w:p w:rsidR="00FE689C" w:rsidRPr="007C73D1" w:rsidRDefault="00FE689C" w:rsidP="009008E6">
      <w:pPr>
        <w:pStyle w:val="ListParagraph"/>
        <w:numPr>
          <w:ilvl w:val="0"/>
          <w:numId w:val="23"/>
        </w:numPr>
        <w:spacing w:line="240" w:lineRule="auto"/>
        <w:rPr>
          <w:rFonts w:ascii="Arial" w:eastAsia="MS Mincho" w:hAnsi="Arial" w:cs="Arial"/>
        </w:rPr>
      </w:pPr>
      <w:r w:rsidRPr="007C73D1">
        <w:rPr>
          <w:rFonts w:ascii="Arial" w:eastAsia="MS Mincho" w:hAnsi="Arial" w:cs="Arial"/>
        </w:rPr>
        <w:t xml:space="preserve">Primary costs are posted in the 6000 series accounts and are moved via </w:t>
      </w:r>
      <w:r w:rsidR="00AA580F" w:rsidRPr="00AA580F">
        <w:rPr>
          <w:rFonts w:ascii="Arial" w:eastAsia="MS Mincho" w:hAnsi="Arial" w:cs="Arial"/>
        </w:rPr>
        <w:t>FV50</w:t>
      </w:r>
      <w:r w:rsidRPr="007C73D1">
        <w:rPr>
          <w:rFonts w:ascii="Arial" w:eastAsia="MS Mincho" w:hAnsi="Arial" w:cs="Arial"/>
        </w:rPr>
        <w:t xml:space="preserve"> using G/L account documents.</w:t>
      </w:r>
      <w:r w:rsidR="000454C7" w:rsidRPr="007C73D1">
        <w:rPr>
          <w:rFonts w:ascii="Arial" w:eastAsia="MS Mincho" w:hAnsi="Arial" w:cs="Arial"/>
        </w:rPr>
        <w:t xml:space="preserve"> </w:t>
      </w:r>
      <w:r w:rsidRPr="007C73D1">
        <w:rPr>
          <w:rFonts w:ascii="Arial" w:eastAsia="MS Mincho" w:hAnsi="Arial" w:cs="Arial"/>
        </w:rPr>
        <w:t xml:space="preserve">There are specific document types when using </w:t>
      </w:r>
      <w:r w:rsidR="00AA580F" w:rsidRPr="00AA580F">
        <w:rPr>
          <w:rFonts w:ascii="Arial" w:eastAsia="MS Mincho" w:hAnsi="Arial" w:cs="Arial"/>
        </w:rPr>
        <w:t>FV50</w:t>
      </w:r>
      <w:r w:rsidRPr="007C73D1">
        <w:rPr>
          <w:rFonts w:ascii="Arial" w:eastAsia="MS Mincho" w:hAnsi="Arial" w:cs="Arial"/>
        </w:rPr>
        <w:t xml:space="preserve"> based on type of cost being moved (e.g., labor XZ or non-labor, SB).</w:t>
      </w:r>
    </w:p>
    <w:p w:rsidR="00FE689C" w:rsidRPr="007C73D1" w:rsidRDefault="00FE689C" w:rsidP="00FE689C">
      <w:pPr>
        <w:pStyle w:val="PlainText"/>
        <w:ind w:left="360"/>
        <w:contextualSpacing/>
        <w:rPr>
          <w:rFonts w:ascii="Arial" w:eastAsia="MS Mincho" w:hAnsi="Arial" w:cs="Arial"/>
          <w:sz w:val="22"/>
          <w:szCs w:val="22"/>
        </w:rPr>
      </w:pPr>
    </w:p>
    <w:p w:rsidR="00FE689C" w:rsidRPr="007C73D1" w:rsidRDefault="00FE689C" w:rsidP="009008E6">
      <w:pPr>
        <w:pStyle w:val="ListParagraph"/>
        <w:numPr>
          <w:ilvl w:val="0"/>
          <w:numId w:val="23"/>
        </w:numPr>
        <w:spacing w:line="240" w:lineRule="auto"/>
        <w:rPr>
          <w:rFonts w:ascii="Arial" w:eastAsia="MS Mincho" w:hAnsi="Arial" w:cs="Arial"/>
        </w:rPr>
      </w:pPr>
      <w:r w:rsidRPr="007C73D1">
        <w:rPr>
          <w:rFonts w:ascii="Arial" w:eastAsia="MS Mincho" w:hAnsi="Arial" w:cs="Arial"/>
        </w:rPr>
        <w:t>Secondary costs are posted in 9000 series accounts (e.g., 9100, 9300) and are allocated between Army organizations within GFEBS for labor, overhead, or other cost allocations.</w:t>
      </w:r>
      <w:r w:rsidR="000454C7" w:rsidRPr="007C73D1">
        <w:rPr>
          <w:rFonts w:ascii="Arial" w:eastAsia="MS Mincho" w:hAnsi="Arial" w:cs="Arial"/>
        </w:rPr>
        <w:t xml:space="preserve"> </w:t>
      </w:r>
      <w:r w:rsidRPr="007C73D1">
        <w:rPr>
          <w:rFonts w:ascii="Arial" w:eastAsia="MS Mincho" w:hAnsi="Arial" w:cs="Arial"/>
        </w:rPr>
        <w:t>These are moved only by using KB15N – Manual Cost Allocation.</w:t>
      </w:r>
      <w:r w:rsidR="00DE4D20">
        <w:rPr>
          <w:rFonts w:ascii="Arial" w:eastAsia="MS Mincho" w:hAnsi="Arial" w:cs="Arial"/>
        </w:rPr>
        <w:t xml:space="preserve">  See Annex C for 9300 Accounts.</w:t>
      </w:r>
    </w:p>
    <w:p w:rsidR="000454C7" w:rsidRPr="007C73D1" w:rsidRDefault="000454C7" w:rsidP="00DF2277">
      <w:pPr>
        <w:pStyle w:val="PlainText"/>
        <w:ind w:left="1800"/>
        <w:contextualSpacing/>
        <w:rPr>
          <w:rFonts w:ascii="Arial" w:eastAsia="MS Mincho" w:hAnsi="Arial" w:cs="Arial"/>
          <w:sz w:val="22"/>
          <w:szCs w:val="22"/>
        </w:rPr>
      </w:pPr>
    </w:p>
    <w:p w:rsidR="00050028" w:rsidRPr="007C73D1" w:rsidRDefault="00050028" w:rsidP="00050028">
      <w:pPr>
        <w:autoSpaceDE w:val="0"/>
        <w:autoSpaceDN w:val="0"/>
        <w:adjustRightInd w:val="0"/>
        <w:spacing w:after="0" w:line="240" w:lineRule="auto"/>
        <w:rPr>
          <w:rFonts w:ascii="Arial" w:eastAsia="MS Mincho" w:hAnsi="Arial" w:cs="Arial"/>
          <w:b/>
          <w:bCs/>
        </w:rPr>
      </w:pPr>
      <w:r w:rsidRPr="007C73D1">
        <w:rPr>
          <w:rFonts w:ascii="Arial" w:eastAsia="MS Mincho" w:hAnsi="Arial" w:cs="Arial"/>
          <w:b/>
          <w:bCs/>
        </w:rPr>
        <w:t xml:space="preserve">Major Steps </w:t>
      </w:r>
      <w:r w:rsidRPr="007C73D1">
        <w:rPr>
          <w:rFonts w:ascii="Arial" w:eastAsia="MS Mincho" w:hAnsi="Arial" w:cs="Arial"/>
          <w:bCs/>
        </w:rPr>
        <w:t>(reference Cost Transfer Decision Matrix Job Aid</w:t>
      </w:r>
      <w:r w:rsidR="001F0BDE" w:rsidRPr="007C73D1">
        <w:rPr>
          <w:rFonts w:ascii="Arial" w:eastAsia="MS Mincho" w:hAnsi="Arial" w:cs="Arial"/>
          <w:bCs/>
        </w:rPr>
        <w:t xml:space="preserve"> – copied </w:t>
      </w:r>
      <w:r w:rsidR="006E0ECB" w:rsidRPr="007C73D1">
        <w:rPr>
          <w:rFonts w:ascii="Arial" w:eastAsia="MS Mincho" w:hAnsi="Arial" w:cs="Arial"/>
          <w:bCs/>
        </w:rPr>
        <w:t xml:space="preserve">here </w:t>
      </w:r>
      <w:r w:rsidR="001F0BDE" w:rsidRPr="007C73D1">
        <w:rPr>
          <w:rFonts w:ascii="Arial" w:eastAsia="MS Mincho" w:hAnsi="Arial" w:cs="Arial"/>
          <w:bCs/>
        </w:rPr>
        <w:t>for quick reference</w:t>
      </w:r>
      <w:r w:rsidRPr="007C73D1">
        <w:rPr>
          <w:rFonts w:ascii="Arial" w:eastAsia="MS Mincho" w:hAnsi="Arial" w:cs="Arial"/>
          <w:bCs/>
        </w:rPr>
        <w:t>)</w:t>
      </w:r>
      <w:r w:rsidRPr="007C73D1">
        <w:rPr>
          <w:rFonts w:ascii="Arial" w:eastAsia="MS Mincho" w:hAnsi="Arial" w:cs="Arial"/>
          <w:b/>
          <w:bCs/>
        </w:rPr>
        <w:t>:</w:t>
      </w:r>
      <w:r w:rsidR="007B52D5" w:rsidRPr="007C73D1">
        <w:rPr>
          <w:rFonts w:ascii="Arial" w:eastAsia="MS Mincho" w:hAnsi="Arial" w:cs="Arial"/>
          <w:b/>
          <w:bCs/>
        </w:rPr>
        <w:t xml:space="preserve"> </w:t>
      </w:r>
      <w:r w:rsidR="001F0BDE" w:rsidRPr="007C73D1">
        <w:rPr>
          <w:rFonts w:ascii="Arial" w:eastAsia="MS Mincho" w:hAnsi="Arial" w:cs="Arial"/>
          <w:b/>
          <w:bCs/>
        </w:rPr>
        <w:t xml:space="preserve"> </w:t>
      </w:r>
      <w:r w:rsidR="001F0BDE" w:rsidRPr="007C73D1">
        <w:rPr>
          <w:rFonts w:ascii="Arial" w:eastAsia="MS Mincho" w:hAnsi="Arial" w:cs="Arial"/>
          <w:bCs/>
        </w:rPr>
        <w:t xml:space="preserve">Link to GFEBS job aid </w:t>
      </w:r>
      <w:hyperlink r:id="rId30" w:history="1">
        <w:r w:rsidR="007B52D5" w:rsidRPr="007C73D1">
          <w:rPr>
            <w:rStyle w:val="Hyperlink"/>
            <w:rFonts w:ascii="Arial" w:eastAsia="MS Mincho" w:hAnsi="Arial" w:cs="Arial"/>
            <w:bCs/>
          </w:rPr>
          <w:t>https://www.milsuite.mil/wiki/Cost_Transfer_Decision_Matrix</w:t>
        </w:r>
      </w:hyperlink>
      <w:r w:rsidR="007B52D5" w:rsidRPr="007C73D1">
        <w:rPr>
          <w:rFonts w:ascii="Arial" w:eastAsia="MS Mincho" w:hAnsi="Arial" w:cs="Arial"/>
          <w:bCs/>
        </w:rPr>
        <w:t>.</w:t>
      </w:r>
    </w:p>
    <w:p w:rsidR="00050028" w:rsidRPr="007C73D1" w:rsidRDefault="00050028" w:rsidP="00050028">
      <w:pPr>
        <w:autoSpaceDE w:val="0"/>
        <w:autoSpaceDN w:val="0"/>
        <w:adjustRightInd w:val="0"/>
        <w:spacing w:after="0" w:line="240" w:lineRule="auto"/>
        <w:rPr>
          <w:rFonts w:ascii="Arial" w:eastAsia="MS Mincho" w:hAnsi="Arial" w:cs="Arial"/>
          <w:b/>
          <w:bCs/>
        </w:rPr>
      </w:pPr>
    </w:p>
    <w:p w:rsidR="00F56F46" w:rsidRPr="007C73D1" w:rsidRDefault="00050028" w:rsidP="009008E6">
      <w:pPr>
        <w:pStyle w:val="ListParagraph"/>
        <w:numPr>
          <w:ilvl w:val="0"/>
          <w:numId w:val="11"/>
        </w:numPr>
        <w:autoSpaceDE w:val="0"/>
        <w:autoSpaceDN w:val="0"/>
        <w:adjustRightInd w:val="0"/>
        <w:spacing w:after="0" w:line="240" w:lineRule="auto"/>
        <w:rPr>
          <w:rFonts w:ascii="Arial" w:eastAsia="MS Mincho" w:hAnsi="Arial" w:cs="Arial"/>
        </w:rPr>
      </w:pPr>
      <w:r w:rsidRPr="007C73D1">
        <w:rPr>
          <w:rFonts w:ascii="Arial" w:eastAsia="MS Mincho" w:hAnsi="Arial" w:cs="Arial"/>
        </w:rPr>
        <w:t>Determine if your cost transfer falls under one of the 3 categories:</w:t>
      </w:r>
    </w:p>
    <w:p w:rsidR="00F56F46" w:rsidRPr="00F56F46" w:rsidRDefault="00F56F46" w:rsidP="00F56F46">
      <w:pPr>
        <w:autoSpaceDE w:val="0"/>
        <w:autoSpaceDN w:val="0"/>
        <w:adjustRightInd w:val="0"/>
        <w:spacing w:after="0" w:line="240" w:lineRule="auto"/>
        <w:rPr>
          <w:rFonts w:ascii="Arial" w:eastAsia="MS Mincho" w:hAnsi="Arial" w:cs="Arial"/>
        </w:rPr>
      </w:pPr>
    </w:p>
    <w:p w:rsidR="00050028" w:rsidRPr="00F56F46" w:rsidRDefault="00050028" w:rsidP="009008E6">
      <w:pPr>
        <w:pStyle w:val="ListParagraph"/>
        <w:numPr>
          <w:ilvl w:val="1"/>
          <w:numId w:val="22"/>
        </w:numPr>
        <w:rPr>
          <w:rFonts w:ascii="Arial" w:hAnsi="Arial" w:cs="Arial"/>
          <w:u w:val="single"/>
        </w:rPr>
      </w:pPr>
      <w:r w:rsidRPr="00F56F46">
        <w:rPr>
          <w:rFonts w:ascii="Arial" w:hAnsi="Arial" w:cs="Arial"/>
          <w:u w:val="single"/>
        </w:rPr>
        <w:t>Primary Cost Correction</w:t>
      </w:r>
    </w:p>
    <w:p w:rsidR="00050028" w:rsidRPr="007C73D1" w:rsidRDefault="00050028" w:rsidP="00050028">
      <w:pPr>
        <w:autoSpaceDE w:val="0"/>
        <w:autoSpaceDN w:val="0"/>
        <w:adjustRightInd w:val="0"/>
        <w:spacing w:after="0" w:line="240" w:lineRule="auto"/>
        <w:ind w:firstLine="720"/>
        <w:rPr>
          <w:rFonts w:ascii="Arial" w:eastAsia="MS Mincho" w:hAnsi="Arial" w:cs="Arial"/>
        </w:rPr>
      </w:pPr>
    </w:p>
    <w:p w:rsidR="00050028" w:rsidRPr="00F56F46" w:rsidRDefault="00050028" w:rsidP="009008E6">
      <w:pPr>
        <w:pStyle w:val="PlainText"/>
        <w:numPr>
          <w:ilvl w:val="2"/>
          <w:numId w:val="8"/>
        </w:numPr>
        <w:contextualSpacing/>
        <w:rPr>
          <w:rFonts w:ascii="Arial" w:eastAsia="MS Mincho" w:hAnsi="Arial" w:cs="Arial"/>
          <w:sz w:val="22"/>
          <w:szCs w:val="22"/>
        </w:rPr>
      </w:pPr>
      <w:r w:rsidRPr="00F56F46">
        <w:rPr>
          <w:rFonts w:ascii="Arial" w:eastAsia="MS Mincho" w:hAnsi="Arial" w:cs="Arial"/>
          <w:sz w:val="22"/>
          <w:szCs w:val="22"/>
        </w:rPr>
        <w:t>Primary Cost Corrections are done when a primary cost element (6000 series) has posted incorrectly</w:t>
      </w:r>
    </w:p>
    <w:p w:rsidR="001F0BDE" w:rsidRPr="00F56F46" w:rsidRDefault="001F0BDE" w:rsidP="001F0BDE">
      <w:pPr>
        <w:pStyle w:val="ListParagraph"/>
        <w:autoSpaceDE w:val="0"/>
        <w:autoSpaceDN w:val="0"/>
        <w:adjustRightInd w:val="0"/>
        <w:spacing w:after="0" w:line="240" w:lineRule="auto"/>
        <w:ind w:left="1125"/>
        <w:rPr>
          <w:rFonts w:ascii="Arial" w:eastAsia="MS Mincho" w:hAnsi="Arial" w:cs="Arial"/>
        </w:rPr>
      </w:pPr>
    </w:p>
    <w:p w:rsidR="00050028" w:rsidRPr="00F56F46" w:rsidRDefault="00050028" w:rsidP="00F56F46">
      <w:pPr>
        <w:pStyle w:val="PlainText"/>
        <w:ind w:left="2160"/>
        <w:contextualSpacing/>
        <w:rPr>
          <w:rFonts w:ascii="Arial" w:eastAsia="MS Mincho" w:hAnsi="Arial" w:cs="Arial"/>
          <w:sz w:val="22"/>
          <w:szCs w:val="22"/>
        </w:rPr>
      </w:pPr>
      <w:r w:rsidRPr="00F56F46">
        <w:rPr>
          <w:rFonts w:ascii="Arial" w:eastAsia="MS Mincho" w:hAnsi="Arial" w:cs="Arial"/>
          <w:sz w:val="22"/>
          <w:szCs w:val="22"/>
        </w:rPr>
        <w:t>Example: Your DCPS Payroll posted to an incorrect fund and needs to be corrected</w:t>
      </w:r>
    </w:p>
    <w:p w:rsidR="00050028" w:rsidRPr="007C73D1" w:rsidRDefault="00050028" w:rsidP="00050028">
      <w:pPr>
        <w:autoSpaceDE w:val="0"/>
        <w:autoSpaceDN w:val="0"/>
        <w:adjustRightInd w:val="0"/>
        <w:spacing w:after="0" w:line="240" w:lineRule="auto"/>
        <w:rPr>
          <w:rFonts w:ascii="Arial" w:eastAsia="MS Mincho" w:hAnsi="Arial" w:cs="Arial"/>
        </w:rPr>
      </w:pPr>
    </w:p>
    <w:p w:rsidR="00050028" w:rsidRPr="007C73D1" w:rsidRDefault="00050028" w:rsidP="009008E6">
      <w:pPr>
        <w:pStyle w:val="ListParagraph"/>
        <w:numPr>
          <w:ilvl w:val="1"/>
          <w:numId w:val="22"/>
        </w:numPr>
        <w:rPr>
          <w:rFonts w:ascii="Arial" w:eastAsia="MS Mincho" w:hAnsi="Arial" w:cs="Arial"/>
          <w:u w:val="single"/>
        </w:rPr>
      </w:pPr>
      <w:r w:rsidRPr="007C73D1">
        <w:rPr>
          <w:rFonts w:ascii="Arial" w:eastAsia="MS Mincho" w:hAnsi="Arial" w:cs="Arial"/>
          <w:u w:val="single"/>
        </w:rPr>
        <w:t>Cost Allocation</w:t>
      </w:r>
    </w:p>
    <w:p w:rsidR="00050028" w:rsidRPr="007C73D1" w:rsidRDefault="00050028" w:rsidP="00050028">
      <w:pPr>
        <w:pStyle w:val="ListParagraph"/>
        <w:autoSpaceDE w:val="0"/>
        <w:autoSpaceDN w:val="0"/>
        <w:adjustRightInd w:val="0"/>
        <w:spacing w:after="0" w:line="240" w:lineRule="auto"/>
        <w:ind w:left="1800"/>
        <w:rPr>
          <w:rFonts w:ascii="Arial" w:eastAsia="MS Mincho" w:hAnsi="Arial" w:cs="Arial"/>
          <w:u w:val="single"/>
        </w:rPr>
      </w:pPr>
    </w:p>
    <w:p w:rsidR="00050028" w:rsidRPr="00F56F46" w:rsidRDefault="00050028" w:rsidP="009008E6">
      <w:pPr>
        <w:pStyle w:val="PlainText"/>
        <w:numPr>
          <w:ilvl w:val="0"/>
          <w:numId w:val="25"/>
        </w:numPr>
        <w:contextualSpacing/>
        <w:rPr>
          <w:rFonts w:ascii="Arial" w:eastAsia="MS Mincho" w:hAnsi="Arial" w:cs="Arial"/>
          <w:sz w:val="22"/>
          <w:szCs w:val="22"/>
        </w:rPr>
      </w:pPr>
      <w:r w:rsidRPr="00F56F46">
        <w:rPr>
          <w:rFonts w:ascii="Arial" w:eastAsia="MS Mincho" w:hAnsi="Arial" w:cs="Arial"/>
          <w:sz w:val="22"/>
          <w:szCs w:val="22"/>
        </w:rPr>
        <w:t>Cost Allocations are periodic settlements of cost</w:t>
      </w:r>
      <w:r w:rsidR="003B358B" w:rsidRPr="00F56F46">
        <w:rPr>
          <w:rFonts w:ascii="Arial" w:eastAsia="MS Mincho" w:hAnsi="Arial" w:cs="Arial"/>
          <w:sz w:val="22"/>
          <w:szCs w:val="22"/>
        </w:rPr>
        <w:t>s</w:t>
      </w:r>
      <w:r w:rsidRPr="00F56F46">
        <w:rPr>
          <w:rFonts w:ascii="Arial" w:eastAsia="MS Mincho" w:hAnsi="Arial" w:cs="Arial"/>
          <w:sz w:val="22"/>
          <w:szCs w:val="22"/>
        </w:rPr>
        <w:t xml:space="preserve"> based on drivers such as activity rates and hours worked. Cost allocations are always posted using a secondary cost element (9000 series) which ar</w:t>
      </w:r>
      <w:r w:rsidR="00B223BD" w:rsidRPr="00F56F46">
        <w:rPr>
          <w:rFonts w:ascii="Arial" w:eastAsia="MS Mincho" w:hAnsi="Arial" w:cs="Arial"/>
          <w:sz w:val="22"/>
          <w:szCs w:val="22"/>
        </w:rPr>
        <w:t>e accounts established by DASA-</w:t>
      </w:r>
      <w:r w:rsidRPr="00F56F46">
        <w:rPr>
          <w:rFonts w:ascii="Arial" w:eastAsia="MS Mincho" w:hAnsi="Arial" w:cs="Arial"/>
          <w:sz w:val="22"/>
          <w:szCs w:val="22"/>
        </w:rPr>
        <w:t xml:space="preserve">CE </w:t>
      </w:r>
    </w:p>
    <w:p w:rsidR="001F0BDE" w:rsidRPr="007C73D1" w:rsidRDefault="001F0BDE" w:rsidP="001F0BDE">
      <w:pPr>
        <w:pStyle w:val="ListParagraph"/>
        <w:autoSpaceDE w:val="0"/>
        <w:autoSpaceDN w:val="0"/>
        <w:adjustRightInd w:val="0"/>
        <w:spacing w:after="0" w:line="240" w:lineRule="auto"/>
        <w:ind w:left="1125"/>
        <w:rPr>
          <w:rFonts w:ascii="Arial" w:eastAsia="MS Mincho" w:hAnsi="Arial" w:cs="Arial"/>
        </w:rPr>
      </w:pPr>
    </w:p>
    <w:p w:rsidR="00050028" w:rsidRPr="00F56F46" w:rsidRDefault="00050028" w:rsidP="009008E6">
      <w:pPr>
        <w:pStyle w:val="PlainText"/>
        <w:numPr>
          <w:ilvl w:val="0"/>
          <w:numId w:val="25"/>
        </w:numPr>
        <w:contextualSpacing/>
        <w:rPr>
          <w:rFonts w:ascii="Arial" w:eastAsia="MS Mincho" w:hAnsi="Arial" w:cs="Arial"/>
          <w:sz w:val="22"/>
          <w:szCs w:val="22"/>
        </w:rPr>
      </w:pPr>
      <w:r w:rsidRPr="00F56F46">
        <w:rPr>
          <w:rFonts w:ascii="Arial" w:eastAsia="MS Mincho" w:hAnsi="Arial" w:cs="Arial"/>
          <w:sz w:val="22"/>
          <w:szCs w:val="22"/>
        </w:rPr>
        <w:t>A cost allocation is not used if a posting was made to an incorrect cost object and/ or LOA</w:t>
      </w:r>
    </w:p>
    <w:p w:rsidR="00F56F46" w:rsidRDefault="00F56F46" w:rsidP="00F56F46">
      <w:pPr>
        <w:pStyle w:val="ListParagraph"/>
        <w:autoSpaceDE w:val="0"/>
        <w:autoSpaceDN w:val="0"/>
        <w:adjustRightInd w:val="0"/>
        <w:spacing w:after="0" w:line="240" w:lineRule="auto"/>
        <w:ind w:left="2520"/>
        <w:rPr>
          <w:rFonts w:ascii="Arial" w:eastAsia="MS Mincho" w:hAnsi="Arial" w:cs="Arial"/>
        </w:rPr>
      </w:pPr>
    </w:p>
    <w:p w:rsidR="00050028" w:rsidRPr="00F56F46" w:rsidRDefault="00050028" w:rsidP="009008E6">
      <w:pPr>
        <w:pStyle w:val="ListParagraph"/>
        <w:numPr>
          <w:ilvl w:val="0"/>
          <w:numId w:val="24"/>
        </w:numPr>
        <w:autoSpaceDE w:val="0"/>
        <w:autoSpaceDN w:val="0"/>
        <w:adjustRightInd w:val="0"/>
        <w:spacing w:after="0" w:line="240" w:lineRule="auto"/>
        <w:rPr>
          <w:rFonts w:ascii="Arial" w:eastAsia="MS Mincho" w:hAnsi="Arial" w:cs="Arial"/>
        </w:rPr>
      </w:pPr>
      <w:r w:rsidRPr="00F56F46">
        <w:rPr>
          <w:rFonts w:ascii="Arial" w:eastAsia="MS Mincho" w:hAnsi="Arial" w:cs="Arial"/>
        </w:rPr>
        <w:t>It is not a correction tool; cost allocations imply that the data was initially posted correctly</w:t>
      </w:r>
    </w:p>
    <w:p w:rsidR="00050028" w:rsidRPr="007C73D1" w:rsidRDefault="00050028" w:rsidP="00050028">
      <w:pPr>
        <w:pStyle w:val="ListParagraph"/>
        <w:autoSpaceDE w:val="0"/>
        <w:autoSpaceDN w:val="0"/>
        <w:adjustRightInd w:val="0"/>
        <w:spacing w:after="0" w:line="240" w:lineRule="auto"/>
        <w:ind w:left="1845"/>
        <w:rPr>
          <w:rFonts w:ascii="Arial" w:eastAsia="MS Mincho" w:hAnsi="Arial" w:cs="Arial"/>
        </w:rPr>
      </w:pPr>
    </w:p>
    <w:p w:rsidR="00050028" w:rsidRPr="007C73D1" w:rsidRDefault="00050028" w:rsidP="009B0DF3">
      <w:pPr>
        <w:autoSpaceDE w:val="0"/>
        <w:autoSpaceDN w:val="0"/>
        <w:adjustRightInd w:val="0"/>
        <w:spacing w:after="0" w:line="240" w:lineRule="auto"/>
        <w:ind w:left="2520"/>
        <w:rPr>
          <w:rFonts w:ascii="Arial" w:eastAsia="MS Mincho" w:hAnsi="Arial" w:cs="Arial"/>
        </w:rPr>
      </w:pPr>
      <w:r w:rsidRPr="007C73D1">
        <w:rPr>
          <w:rFonts w:ascii="Arial" w:eastAsia="MS Mincho" w:hAnsi="Arial" w:cs="Arial"/>
        </w:rPr>
        <w:t>Example: Your DCPS Payroll posts into your home cost center correctly and you need to transfer some of those hourly charges (hours x rate) to another cost object (i.e. a Cost Center, or WBS Element)</w:t>
      </w:r>
    </w:p>
    <w:p w:rsidR="001F0BDE" w:rsidRPr="007C73D1" w:rsidRDefault="001F0BDE" w:rsidP="00050028">
      <w:pPr>
        <w:autoSpaceDE w:val="0"/>
        <w:autoSpaceDN w:val="0"/>
        <w:adjustRightInd w:val="0"/>
        <w:spacing w:after="0" w:line="240" w:lineRule="auto"/>
        <w:ind w:left="720" w:firstLine="720"/>
        <w:rPr>
          <w:rFonts w:ascii="Arial" w:eastAsia="MS Mincho" w:hAnsi="Arial" w:cs="Arial"/>
        </w:rPr>
      </w:pPr>
    </w:p>
    <w:p w:rsidR="00050028" w:rsidRPr="007C73D1" w:rsidRDefault="00050028" w:rsidP="009008E6">
      <w:pPr>
        <w:pStyle w:val="ListParagraph"/>
        <w:numPr>
          <w:ilvl w:val="1"/>
          <w:numId w:val="9"/>
        </w:numPr>
        <w:autoSpaceDE w:val="0"/>
        <w:autoSpaceDN w:val="0"/>
        <w:adjustRightInd w:val="0"/>
        <w:spacing w:after="0" w:line="240" w:lineRule="auto"/>
        <w:rPr>
          <w:rFonts w:ascii="Arial" w:eastAsia="MS Mincho" w:hAnsi="Arial" w:cs="Arial"/>
          <w:u w:val="single"/>
        </w:rPr>
      </w:pPr>
      <w:r w:rsidRPr="007C73D1">
        <w:rPr>
          <w:rFonts w:ascii="Arial" w:eastAsia="MS Mincho" w:hAnsi="Arial" w:cs="Arial"/>
          <w:u w:val="single"/>
        </w:rPr>
        <w:t>Secondary Cost Correction</w:t>
      </w:r>
    </w:p>
    <w:p w:rsidR="001F0BDE" w:rsidRPr="007C73D1" w:rsidRDefault="001F0BDE" w:rsidP="001F0BDE">
      <w:pPr>
        <w:pStyle w:val="ListParagraph"/>
        <w:autoSpaceDE w:val="0"/>
        <w:autoSpaceDN w:val="0"/>
        <w:adjustRightInd w:val="0"/>
        <w:spacing w:after="0" w:line="240" w:lineRule="auto"/>
        <w:ind w:left="1800"/>
        <w:rPr>
          <w:rFonts w:ascii="Arial" w:eastAsia="MS Mincho" w:hAnsi="Arial" w:cs="Arial"/>
        </w:rPr>
      </w:pPr>
    </w:p>
    <w:p w:rsidR="00050028" w:rsidRPr="007C73D1" w:rsidRDefault="00050028" w:rsidP="009008E6">
      <w:pPr>
        <w:pStyle w:val="ListParagraph"/>
        <w:numPr>
          <w:ilvl w:val="0"/>
          <w:numId w:val="1"/>
        </w:numPr>
        <w:autoSpaceDE w:val="0"/>
        <w:autoSpaceDN w:val="0"/>
        <w:adjustRightInd w:val="0"/>
        <w:spacing w:after="0" w:line="240" w:lineRule="auto"/>
        <w:rPr>
          <w:rFonts w:ascii="Arial" w:eastAsia="MS Mincho" w:hAnsi="Arial" w:cs="Arial"/>
        </w:rPr>
      </w:pPr>
      <w:r w:rsidRPr="007C73D1">
        <w:rPr>
          <w:rFonts w:ascii="Arial" w:eastAsia="MS Mincho" w:hAnsi="Arial" w:cs="Arial"/>
        </w:rPr>
        <w:t>Secondary Cost Corrections are done when a secondary cost element has posted incorrectly. This scenario would not apply when you want to move Payroll costs to a</w:t>
      </w:r>
      <w:r w:rsidR="001F0BDE" w:rsidRPr="007C73D1">
        <w:rPr>
          <w:rFonts w:ascii="Arial" w:eastAsia="MS Mincho" w:hAnsi="Arial" w:cs="Arial"/>
        </w:rPr>
        <w:t xml:space="preserve"> </w:t>
      </w:r>
      <w:r w:rsidRPr="007C73D1">
        <w:rPr>
          <w:rFonts w:ascii="Arial" w:eastAsia="MS Mincho" w:hAnsi="Arial" w:cs="Arial"/>
        </w:rPr>
        <w:t>WBS Element. That example would fall under a cost allocation scenario.</w:t>
      </w:r>
    </w:p>
    <w:p w:rsidR="001F0BDE" w:rsidRPr="007C73D1" w:rsidRDefault="001F0BDE" w:rsidP="001F0BDE">
      <w:pPr>
        <w:pStyle w:val="ListParagraph"/>
        <w:autoSpaceDE w:val="0"/>
        <w:autoSpaceDN w:val="0"/>
        <w:adjustRightInd w:val="0"/>
        <w:spacing w:after="0" w:line="240" w:lineRule="auto"/>
        <w:ind w:left="1125"/>
        <w:rPr>
          <w:rFonts w:ascii="Arial" w:eastAsia="MS Mincho" w:hAnsi="Arial" w:cs="Arial"/>
        </w:rPr>
      </w:pPr>
    </w:p>
    <w:p w:rsidR="00D63DB2" w:rsidRPr="007C73D1" w:rsidRDefault="00050028" w:rsidP="009B0DF3">
      <w:pPr>
        <w:pStyle w:val="PlainText"/>
        <w:ind w:left="2160"/>
        <w:contextualSpacing/>
        <w:rPr>
          <w:rFonts w:ascii="Arial" w:eastAsia="MS Mincho" w:hAnsi="Arial" w:cs="Arial"/>
          <w:sz w:val="22"/>
          <w:szCs w:val="22"/>
        </w:rPr>
      </w:pPr>
      <w:r w:rsidRPr="007C73D1">
        <w:rPr>
          <w:rFonts w:ascii="Arial" w:eastAsia="MS Mincho" w:hAnsi="Arial" w:cs="Arial"/>
          <w:sz w:val="22"/>
          <w:szCs w:val="22"/>
        </w:rPr>
        <w:t>Example: Your ATAAPS posted an employee</w:t>
      </w:r>
      <w:r w:rsidR="001F0BDE" w:rsidRPr="007C73D1">
        <w:rPr>
          <w:rFonts w:ascii="Arial" w:eastAsia="MS Mincho" w:hAnsi="Arial" w:cs="Arial"/>
          <w:sz w:val="22"/>
          <w:szCs w:val="22"/>
        </w:rPr>
        <w:t>’</w:t>
      </w:r>
      <w:r w:rsidRPr="007C73D1">
        <w:rPr>
          <w:rFonts w:ascii="Arial" w:eastAsia="MS Mincho" w:hAnsi="Arial" w:cs="Arial"/>
          <w:sz w:val="22"/>
          <w:szCs w:val="22"/>
        </w:rPr>
        <w:t>s hourly charges to the wrong WBS element and needs to be corrected.</w:t>
      </w:r>
    </w:p>
    <w:p w:rsidR="00641732" w:rsidRPr="007C73D1" w:rsidRDefault="00641732" w:rsidP="002D4FD1">
      <w:pPr>
        <w:pStyle w:val="PlainText"/>
        <w:contextualSpacing/>
        <w:rPr>
          <w:rFonts w:ascii="Arial" w:eastAsia="MS Mincho" w:hAnsi="Arial" w:cs="Arial"/>
          <w:b/>
          <w:sz w:val="22"/>
          <w:szCs w:val="22"/>
        </w:rPr>
      </w:pPr>
    </w:p>
    <w:p w:rsidR="00D63DB2" w:rsidRPr="007C73D1" w:rsidRDefault="00F11BB9" w:rsidP="002D4FD1">
      <w:pPr>
        <w:pStyle w:val="PlainText"/>
        <w:contextualSpacing/>
        <w:rPr>
          <w:rFonts w:ascii="Arial" w:eastAsia="MS Mincho" w:hAnsi="Arial" w:cs="Arial"/>
          <w:b/>
          <w:sz w:val="22"/>
          <w:szCs w:val="22"/>
        </w:rPr>
      </w:pPr>
      <w:r w:rsidRPr="007C73D1">
        <w:rPr>
          <w:rFonts w:ascii="Arial" w:eastAsia="MS Mincho" w:hAnsi="Arial" w:cs="Arial"/>
          <w:b/>
          <w:sz w:val="22"/>
          <w:szCs w:val="22"/>
        </w:rPr>
        <w:t>Headquarters NETCOM G-8</w:t>
      </w:r>
      <w:r w:rsidR="001C54A3" w:rsidRPr="007C73D1">
        <w:rPr>
          <w:rFonts w:ascii="Arial" w:eastAsia="MS Mincho" w:hAnsi="Arial" w:cs="Arial"/>
          <w:b/>
          <w:sz w:val="22"/>
          <w:szCs w:val="22"/>
        </w:rPr>
        <w:t xml:space="preserve"> Procedures</w:t>
      </w:r>
      <w:r w:rsidR="000D6F39" w:rsidRPr="007C73D1">
        <w:rPr>
          <w:rFonts w:ascii="Arial" w:eastAsia="MS Mincho" w:hAnsi="Arial" w:cs="Arial"/>
          <w:b/>
          <w:sz w:val="22"/>
          <w:szCs w:val="22"/>
        </w:rPr>
        <w:t xml:space="preserve"> – New Financial System Data Elements</w:t>
      </w:r>
      <w:r w:rsidR="001C54A3" w:rsidRPr="007C73D1">
        <w:rPr>
          <w:rFonts w:ascii="Arial" w:eastAsia="MS Mincho" w:hAnsi="Arial" w:cs="Arial"/>
          <w:b/>
          <w:sz w:val="22"/>
          <w:szCs w:val="22"/>
        </w:rPr>
        <w:t>:</w:t>
      </w:r>
    </w:p>
    <w:p w:rsidR="00D63DB2" w:rsidRPr="007C73D1" w:rsidRDefault="00D63DB2" w:rsidP="002D4FD1">
      <w:pPr>
        <w:pStyle w:val="PlainText"/>
        <w:contextualSpacing/>
        <w:rPr>
          <w:rFonts w:ascii="Arial" w:eastAsia="MS Mincho" w:hAnsi="Arial" w:cs="Arial"/>
          <w:sz w:val="22"/>
          <w:szCs w:val="22"/>
        </w:rPr>
      </w:pPr>
    </w:p>
    <w:p w:rsidR="00C13720" w:rsidRDefault="001C54A3" w:rsidP="002D4FD1">
      <w:pPr>
        <w:pStyle w:val="PlainText"/>
        <w:contextualSpacing/>
        <w:rPr>
          <w:rFonts w:ascii="Arial" w:eastAsia="MS Mincho" w:hAnsi="Arial" w:cs="Arial"/>
          <w:sz w:val="22"/>
          <w:szCs w:val="22"/>
        </w:rPr>
      </w:pPr>
      <w:r w:rsidRPr="007C73D1">
        <w:rPr>
          <w:rFonts w:ascii="Arial" w:eastAsia="MS Mincho" w:hAnsi="Arial" w:cs="Arial"/>
          <w:sz w:val="22"/>
          <w:szCs w:val="22"/>
        </w:rPr>
        <w:t xml:space="preserve">When new </w:t>
      </w:r>
      <w:r w:rsidR="009F6D88" w:rsidRPr="007C73D1">
        <w:rPr>
          <w:rFonts w:ascii="Arial" w:eastAsia="MS Mincho" w:hAnsi="Arial" w:cs="Arial"/>
          <w:sz w:val="22"/>
          <w:szCs w:val="22"/>
        </w:rPr>
        <w:t>master data records are required based on new requirements in DFAS 37-100-</w:t>
      </w:r>
      <w:r w:rsidR="00B70B46" w:rsidRPr="007C73D1">
        <w:rPr>
          <w:rFonts w:ascii="Arial" w:eastAsia="MS Mincho" w:hAnsi="Arial" w:cs="Arial"/>
          <w:sz w:val="22"/>
          <w:szCs w:val="22"/>
        </w:rPr>
        <w:t>14</w:t>
      </w:r>
      <w:r w:rsidRPr="007C73D1">
        <w:rPr>
          <w:rFonts w:ascii="Arial" w:eastAsia="MS Mincho" w:hAnsi="Arial" w:cs="Arial"/>
          <w:sz w:val="22"/>
          <w:szCs w:val="22"/>
        </w:rPr>
        <w:t xml:space="preserve"> APE/MDEP (Functional Area) combinations</w:t>
      </w:r>
      <w:r w:rsidR="00A1256C" w:rsidRPr="007C73D1">
        <w:rPr>
          <w:rFonts w:ascii="Arial" w:eastAsia="MS Mincho" w:hAnsi="Arial" w:cs="Arial"/>
          <w:sz w:val="22"/>
          <w:szCs w:val="22"/>
        </w:rPr>
        <w:t xml:space="preserve"> or other required data elements (e.g.</w:t>
      </w:r>
      <w:r w:rsidR="000454C7" w:rsidRPr="007C73D1">
        <w:rPr>
          <w:rFonts w:ascii="Arial" w:eastAsia="MS Mincho" w:hAnsi="Arial" w:cs="Arial"/>
          <w:sz w:val="22"/>
          <w:szCs w:val="22"/>
        </w:rPr>
        <w:t xml:space="preserve"> </w:t>
      </w:r>
      <w:r w:rsidR="00A1256C" w:rsidRPr="007C73D1">
        <w:rPr>
          <w:rFonts w:ascii="Arial" w:eastAsia="MS Mincho" w:hAnsi="Arial" w:cs="Arial"/>
          <w:sz w:val="22"/>
          <w:szCs w:val="22"/>
        </w:rPr>
        <w:t>FCA),</w:t>
      </w:r>
      <w:r w:rsidRPr="007C73D1">
        <w:rPr>
          <w:rFonts w:ascii="Arial" w:eastAsia="MS Mincho" w:hAnsi="Arial" w:cs="Arial"/>
          <w:sz w:val="22"/>
          <w:szCs w:val="22"/>
        </w:rPr>
        <w:t xml:space="preserve"> </w:t>
      </w:r>
      <w:r w:rsidR="009F6D88" w:rsidRPr="007C73D1">
        <w:rPr>
          <w:rFonts w:ascii="Arial" w:eastAsia="MS Mincho" w:hAnsi="Arial" w:cs="Arial"/>
          <w:sz w:val="22"/>
          <w:szCs w:val="22"/>
        </w:rPr>
        <w:t>Fund Holders</w:t>
      </w:r>
      <w:r w:rsidRPr="007C73D1">
        <w:rPr>
          <w:rFonts w:ascii="Arial" w:eastAsia="MS Mincho" w:hAnsi="Arial" w:cs="Arial"/>
          <w:sz w:val="22"/>
          <w:szCs w:val="22"/>
        </w:rPr>
        <w:t xml:space="preserve"> </w:t>
      </w:r>
      <w:r w:rsidR="00B70B46" w:rsidRPr="007C73D1">
        <w:rPr>
          <w:rFonts w:ascii="Arial" w:eastAsia="MS Mincho" w:hAnsi="Arial" w:cs="Arial"/>
          <w:sz w:val="22"/>
          <w:szCs w:val="22"/>
        </w:rPr>
        <w:t xml:space="preserve">should contact the Decision Support Team at NETCOM HQ with the requirement.  The team will work with the Fund Holder to create a standard WBS, matching the set criteria.  </w:t>
      </w:r>
      <w:r w:rsidR="00C13720">
        <w:rPr>
          <w:rFonts w:ascii="Arial" w:eastAsia="MS Mincho" w:hAnsi="Arial" w:cs="Arial"/>
          <w:sz w:val="22"/>
          <w:szCs w:val="22"/>
        </w:rPr>
        <w:t>Only after contacting the Decision Support Team, Budget Analysts s</w:t>
      </w:r>
      <w:r w:rsidRPr="007C73D1">
        <w:rPr>
          <w:rFonts w:ascii="Arial" w:eastAsia="MS Mincho" w:hAnsi="Arial" w:cs="Arial"/>
          <w:sz w:val="22"/>
          <w:szCs w:val="22"/>
        </w:rPr>
        <w:t xml:space="preserve">hould submit a remedy ticket request to the GFEBS Helpdesk at </w:t>
      </w:r>
      <w:hyperlink r:id="rId31" w:history="1">
        <w:r w:rsidRPr="007C73D1">
          <w:rPr>
            <w:rStyle w:val="Hyperlink"/>
            <w:rFonts w:ascii="Arial" w:eastAsia="MS Mincho" w:hAnsi="Arial" w:cs="Arial"/>
            <w:sz w:val="22"/>
            <w:szCs w:val="22"/>
          </w:rPr>
          <w:t>GFEBS.Helpdesk@accenture.com</w:t>
        </w:r>
      </w:hyperlink>
      <w:r w:rsidRPr="007C73D1">
        <w:rPr>
          <w:rFonts w:ascii="Arial" w:eastAsia="MS Mincho" w:hAnsi="Arial" w:cs="Arial"/>
          <w:sz w:val="22"/>
          <w:szCs w:val="22"/>
        </w:rPr>
        <w:t xml:space="preserve"> or go to Self-Service Remedy by following the link</w:t>
      </w:r>
      <w:r w:rsidR="00C13720">
        <w:rPr>
          <w:rFonts w:ascii="Arial" w:hAnsi="Arial" w:cs="Arial"/>
        </w:rPr>
        <w:t xml:space="preserve"> </w:t>
      </w:r>
      <w:hyperlink r:id="rId32" w:history="1">
        <w:r w:rsidRPr="007C73D1">
          <w:rPr>
            <w:rStyle w:val="Hyperlink"/>
            <w:rFonts w:ascii="Arial" w:eastAsia="MS Mincho" w:hAnsi="Arial" w:cs="Arial"/>
            <w:sz w:val="22"/>
            <w:szCs w:val="22"/>
          </w:rPr>
          <w:t>https://remedyweb.gfebs-erp.army.mil</w:t>
        </w:r>
      </w:hyperlink>
      <w:r w:rsidRPr="007C73D1">
        <w:rPr>
          <w:rFonts w:ascii="Arial" w:eastAsia="MS Mincho" w:hAnsi="Arial" w:cs="Arial"/>
          <w:sz w:val="22"/>
          <w:szCs w:val="22"/>
        </w:rPr>
        <w:t xml:space="preserve">. </w:t>
      </w:r>
      <w:r w:rsidR="000D65AE" w:rsidRPr="007C73D1">
        <w:rPr>
          <w:rFonts w:ascii="Arial" w:eastAsia="MS Mincho" w:hAnsi="Arial" w:cs="Arial"/>
          <w:sz w:val="22"/>
          <w:szCs w:val="22"/>
        </w:rPr>
        <w:t xml:space="preserve"> </w:t>
      </w:r>
    </w:p>
    <w:p w:rsidR="00D63DB2" w:rsidRPr="007C73D1" w:rsidRDefault="00D63DB2" w:rsidP="002D4FD1">
      <w:pPr>
        <w:pStyle w:val="PlainText"/>
        <w:contextualSpacing/>
        <w:rPr>
          <w:rFonts w:ascii="Arial" w:eastAsia="MS Mincho" w:hAnsi="Arial" w:cs="Arial"/>
          <w:sz w:val="22"/>
          <w:szCs w:val="22"/>
        </w:rPr>
      </w:pPr>
    </w:p>
    <w:p w:rsidR="001C54A3" w:rsidRPr="007C73D1" w:rsidRDefault="001C54A3" w:rsidP="002D4FD1">
      <w:pPr>
        <w:pStyle w:val="PlainText"/>
        <w:rPr>
          <w:rFonts w:ascii="Arial" w:hAnsi="Arial" w:cs="Arial"/>
        </w:rPr>
      </w:pPr>
      <w:r w:rsidRPr="007C73D1">
        <w:rPr>
          <w:rFonts w:ascii="Arial" w:eastAsia="MS Mincho" w:hAnsi="Arial" w:cs="Arial"/>
          <w:sz w:val="22"/>
          <w:szCs w:val="22"/>
        </w:rPr>
        <w:t xml:space="preserve">Once the ticket number is received – please send an email with the number assignment, background narrative, as well as any supporting documentation to the </w:t>
      </w:r>
      <w:r w:rsidR="00793F67" w:rsidRPr="007C73D1">
        <w:rPr>
          <w:rFonts w:ascii="Arial" w:eastAsia="MS Mincho" w:hAnsi="Arial" w:cs="Arial"/>
          <w:sz w:val="22"/>
          <w:szCs w:val="22"/>
        </w:rPr>
        <w:t>NETCOM</w:t>
      </w:r>
      <w:r w:rsidRPr="007C73D1">
        <w:rPr>
          <w:rFonts w:ascii="Arial" w:eastAsia="MS Mincho" w:hAnsi="Arial" w:cs="Arial"/>
          <w:sz w:val="22"/>
          <w:szCs w:val="22"/>
        </w:rPr>
        <w:t xml:space="preserve"> HQs </w:t>
      </w:r>
      <w:r w:rsidR="002C53ED">
        <w:rPr>
          <w:rFonts w:ascii="Arial" w:eastAsia="MS Mincho" w:hAnsi="Arial" w:cs="Arial"/>
          <w:sz w:val="22"/>
          <w:szCs w:val="22"/>
        </w:rPr>
        <w:t xml:space="preserve">Decision Support Team </w:t>
      </w:r>
      <w:r w:rsidR="004648E9">
        <w:rPr>
          <w:rFonts w:ascii="Arial" w:eastAsia="MS Mincho" w:hAnsi="Arial" w:cs="Arial"/>
          <w:sz w:val="22"/>
          <w:szCs w:val="22"/>
        </w:rPr>
        <w:t xml:space="preserve">at </w:t>
      </w:r>
      <w:hyperlink r:id="rId33" w:history="1">
        <w:r w:rsidR="004648E9" w:rsidRPr="004648E9">
          <w:rPr>
            <w:rStyle w:val="Hyperlink"/>
            <w:rFonts w:ascii="Arial" w:hAnsi="Arial" w:cs="Arial"/>
            <w:sz w:val="22"/>
            <w:szCs w:val="22"/>
          </w:rPr>
          <w:t>usarmy.huachuca.NETCOM.mbx.g8-decision-support-team@mail.mil</w:t>
        </w:r>
      </w:hyperlink>
      <w:r w:rsidR="004648E9">
        <w:t xml:space="preserve">.  </w:t>
      </w:r>
      <w:r w:rsidRPr="007C73D1">
        <w:rPr>
          <w:rFonts w:ascii="Arial" w:eastAsia="MS Mincho" w:hAnsi="Arial" w:cs="Arial"/>
          <w:sz w:val="22"/>
          <w:szCs w:val="22"/>
        </w:rPr>
        <w:t>Please reference the purpose of the ticket submission in the Subject text.</w:t>
      </w:r>
    </w:p>
    <w:p w:rsidR="001C54A3" w:rsidRPr="007C73D1" w:rsidRDefault="001C54A3" w:rsidP="002D4FD1">
      <w:pPr>
        <w:pStyle w:val="PlainText"/>
        <w:contextualSpacing/>
        <w:rPr>
          <w:rFonts w:ascii="Arial" w:eastAsia="MS Mincho" w:hAnsi="Arial" w:cs="Arial"/>
          <w:sz w:val="22"/>
          <w:szCs w:val="22"/>
        </w:rPr>
      </w:pPr>
    </w:p>
    <w:p w:rsidR="001C54A3" w:rsidRPr="007C73D1" w:rsidRDefault="001C54A3" w:rsidP="009008E6">
      <w:pPr>
        <w:pStyle w:val="PlainText"/>
        <w:numPr>
          <w:ilvl w:val="0"/>
          <w:numId w:val="26"/>
        </w:numPr>
        <w:contextualSpacing/>
        <w:rPr>
          <w:rFonts w:ascii="Arial" w:eastAsia="MS Mincho" w:hAnsi="Arial" w:cs="Arial"/>
          <w:sz w:val="22"/>
          <w:szCs w:val="22"/>
        </w:rPr>
      </w:pPr>
      <w:r w:rsidRPr="007C73D1">
        <w:rPr>
          <w:rFonts w:ascii="Arial" w:eastAsia="MS Mincho" w:hAnsi="Arial" w:cs="Arial"/>
          <w:sz w:val="22"/>
          <w:szCs w:val="22"/>
        </w:rPr>
        <w:t xml:space="preserve">The remedy ticket will be assigned to the </w:t>
      </w:r>
      <w:r w:rsidR="00793F67" w:rsidRPr="007C73D1">
        <w:rPr>
          <w:rFonts w:ascii="Arial" w:eastAsia="MS Mincho" w:hAnsi="Arial" w:cs="Arial"/>
          <w:sz w:val="22"/>
          <w:szCs w:val="22"/>
        </w:rPr>
        <w:t>NETCOM</w:t>
      </w:r>
      <w:r w:rsidR="00B223BD" w:rsidRPr="007C73D1">
        <w:rPr>
          <w:rFonts w:ascii="Arial" w:eastAsia="MS Mincho" w:hAnsi="Arial" w:cs="Arial"/>
          <w:sz w:val="22"/>
          <w:szCs w:val="22"/>
        </w:rPr>
        <w:t xml:space="preserve"> </w:t>
      </w:r>
      <w:r w:rsidRPr="007C73D1">
        <w:rPr>
          <w:rFonts w:ascii="Arial" w:eastAsia="MS Mincho" w:hAnsi="Arial" w:cs="Arial"/>
          <w:sz w:val="22"/>
          <w:szCs w:val="22"/>
        </w:rPr>
        <w:t>Service Desk</w:t>
      </w:r>
      <w:r w:rsidR="00B223BD" w:rsidRPr="007C73D1">
        <w:rPr>
          <w:rFonts w:ascii="Arial" w:eastAsia="MS Mincho" w:hAnsi="Arial" w:cs="Arial"/>
          <w:sz w:val="22"/>
          <w:szCs w:val="22"/>
        </w:rPr>
        <w:t xml:space="preserve"> (SD), </w:t>
      </w:r>
      <w:r w:rsidRPr="007C73D1">
        <w:rPr>
          <w:rFonts w:ascii="Arial" w:eastAsia="MS Mincho" w:hAnsi="Arial" w:cs="Arial"/>
          <w:sz w:val="22"/>
          <w:szCs w:val="22"/>
        </w:rPr>
        <w:t>Tier II queue for assignment and processing.</w:t>
      </w:r>
    </w:p>
    <w:p w:rsidR="007F798E" w:rsidRPr="007C73D1" w:rsidRDefault="001C54A3" w:rsidP="000454C7">
      <w:pPr>
        <w:pStyle w:val="PlainText"/>
        <w:contextualSpacing/>
        <w:rPr>
          <w:rFonts w:ascii="Arial" w:eastAsia="MS Mincho" w:hAnsi="Arial" w:cs="Arial"/>
          <w:sz w:val="22"/>
          <w:szCs w:val="22"/>
        </w:rPr>
      </w:pPr>
      <w:r w:rsidRPr="007C73D1">
        <w:rPr>
          <w:rFonts w:ascii="Arial" w:hAnsi="Arial" w:cs="Arial"/>
          <w:sz w:val="22"/>
          <w:szCs w:val="22"/>
        </w:rPr>
        <w:t xml:space="preserve"> </w:t>
      </w:r>
    </w:p>
    <w:p w:rsidR="00894D26" w:rsidRPr="007C73D1" w:rsidRDefault="00894D26" w:rsidP="00A92DAF">
      <w:pPr>
        <w:pStyle w:val="PlainText"/>
        <w:contextualSpacing/>
        <w:rPr>
          <w:rFonts w:ascii="Arial" w:eastAsia="MS Mincho" w:hAnsi="Arial" w:cs="Arial"/>
          <w:b/>
          <w:sz w:val="22"/>
          <w:szCs w:val="22"/>
        </w:rPr>
      </w:pPr>
    </w:p>
    <w:p w:rsidR="001844D2" w:rsidRPr="007C73D1" w:rsidRDefault="00A92DAF" w:rsidP="00A92DAF">
      <w:pPr>
        <w:pStyle w:val="PlainText"/>
        <w:contextualSpacing/>
        <w:rPr>
          <w:rFonts w:ascii="Arial" w:eastAsia="MS Mincho" w:hAnsi="Arial" w:cs="Arial"/>
          <w:sz w:val="22"/>
          <w:szCs w:val="22"/>
        </w:rPr>
      </w:pPr>
      <w:r w:rsidRPr="007C73D1">
        <w:rPr>
          <w:rFonts w:ascii="Arial" w:eastAsia="MS Mincho" w:hAnsi="Arial" w:cs="Arial"/>
          <w:b/>
          <w:sz w:val="22"/>
          <w:szCs w:val="22"/>
        </w:rPr>
        <w:t>B</w:t>
      </w:r>
      <w:r w:rsidR="00391E95" w:rsidRPr="007C73D1">
        <w:rPr>
          <w:rFonts w:ascii="Arial" w:eastAsia="MS Mincho" w:hAnsi="Arial" w:cs="Arial"/>
          <w:b/>
          <w:sz w:val="22"/>
          <w:szCs w:val="22"/>
        </w:rPr>
        <w:t xml:space="preserve">I </w:t>
      </w:r>
      <w:r w:rsidRPr="007C73D1">
        <w:rPr>
          <w:rFonts w:ascii="Arial" w:eastAsia="MS Mincho" w:hAnsi="Arial" w:cs="Arial"/>
          <w:b/>
          <w:sz w:val="22"/>
          <w:szCs w:val="22"/>
        </w:rPr>
        <w:t>Reports</w:t>
      </w:r>
      <w:r w:rsidRPr="007C73D1">
        <w:rPr>
          <w:rFonts w:ascii="Arial" w:eastAsia="MS Mincho" w:hAnsi="Arial" w:cs="Arial"/>
          <w:sz w:val="22"/>
          <w:szCs w:val="22"/>
        </w:rPr>
        <w:t xml:space="preserve"> – Viewing the Cost Collector and Attribute Fields</w:t>
      </w:r>
    </w:p>
    <w:p w:rsidR="00A92DAF" w:rsidRPr="007C73D1" w:rsidRDefault="00A92DAF" w:rsidP="00A92DAF">
      <w:pPr>
        <w:pStyle w:val="PlainText"/>
        <w:contextualSpacing/>
        <w:rPr>
          <w:rFonts w:ascii="Arial" w:eastAsia="MS Mincho" w:hAnsi="Arial" w:cs="Arial"/>
          <w:sz w:val="22"/>
          <w:szCs w:val="22"/>
        </w:rPr>
      </w:pPr>
    </w:p>
    <w:p w:rsidR="00A92DAF" w:rsidRPr="007C73D1" w:rsidRDefault="00A92DAF" w:rsidP="009008E6">
      <w:pPr>
        <w:pStyle w:val="PlainText"/>
        <w:numPr>
          <w:ilvl w:val="0"/>
          <w:numId w:val="10"/>
        </w:numPr>
        <w:contextualSpacing/>
        <w:rPr>
          <w:rFonts w:ascii="Arial" w:eastAsia="MS Mincho" w:hAnsi="Arial" w:cs="Arial"/>
          <w:sz w:val="22"/>
          <w:szCs w:val="22"/>
        </w:rPr>
      </w:pPr>
      <w:r w:rsidRPr="007C73D1">
        <w:rPr>
          <w:rFonts w:ascii="Arial" w:eastAsia="MS Mincho" w:hAnsi="Arial" w:cs="Arial"/>
          <w:sz w:val="22"/>
          <w:szCs w:val="22"/>
        </w:rPr>
        <w:t>To review execution and cost distribution</w:t>
      </w:r>
      <w:r w:rsidR="002461EE" w:rsidRPr="007C73D1">
        <w:rPr>
          <w:rFonts w:ascii="Arial" w:eastAsia="MS Mincho" w:hAnsi="Arial" w:cs="Arial"/>
          <w:sz w:val="22"/>
          <w:szCs w:val="22"/>
        </w:rPr>
        <w:t xml:space="preserve"> (as well as payroll/labor)</w:t>
      </w:r>
      <w:r w:rsidRPr="007C73D1">
        <w:rPr>
          <w:rFonts w:ascii="Arial" w:eastAsia="MS Mincho" w:hAnsi="Arial" w:cs="Arial"/>
          <w:sz w:val="22"/>
          <w:szCs w:val="22"/>
        </w:rPr>
        <w:t xml:space="preserve"> to</w:t>
      </w:r>
      <w:r w:rsidR="00C66305" w:rsidRPr="007C73D1">
        <w:rPr>
          <w:rFonts w:ascii="Arial" w:eastAsia="MS Mincho" w:hAnsi="Arial" w:cs="Arial"/>
          <w:sz w:val="22"/>
          <w:szCs w:val="22"/>
        </w:rPr>
        <w:t>C4IM</w:t>
      </w:r>
      <w:r w:rsidRPr="007C73D1">
        <w:rPr>
          <w:rFonts w:ascii="Arial" w:eastAsia="MS Mincho" w:hAnsi="Arial" w:cs="Arial"/>
          <w:sz w:val="22"/>
          <w:szCs w:val="22"/>
        </w:rPr>
        <w:t xml:space="preserve"> Services </w:t>
      </w:r>
      <w:r w:rsidR="00C66305" w:rsidRPr="007C73D1">
        <w:rPr>
          <w:rFonts w:ascii="Arial" w:eastAsia="MS Mincho" w:hAnsi="Arial" w:cs="Arial"/>
          <w:sz w:val="22"/>
          <w:szCs w:val="22"/>
        </w:rPr>
        <w:t xml:space="preserve"> and ISRs</w:t>
      </w:r>
      <w:r w:rsidRPr="007C73D1">
        <w:rPr>
          <w:rFonts w:ascii="Arial" w:eastAsia="MS Mincho" w:hAnsi="Arial" w:cs="Arial"/>
          <w:sz w:val="22"/>
          <w:szCs w:val="22"/>
        </w:rPr>
        <w:t>, the following reports are recommended</w:t>
      </w:r>
      <w:r w:rsidR="00B40514" w:rsidRPr="007C73D1">
        <w:rPr>
          <w:rFonts w:ascii="Arial" w:eastAsia="MS Mincho" w:hAnsi="Arial" w:cs="Arial"/>
          <w:sz w:val="22"/>
          <w:szCs w:val="22"/>
        </w:rPr>
        <w:t xml:space="preserve"> and available (subject to appropriate GRC Role Provisioning)</w:t>
      </w:r>
      <w:r w:rsidRPr="007C73D1">
        <w:rPr>
          <w:rFonts w:ascii="Arial" w:eastAsia="MS Mincho" w:hAnsi="Arial" w:cs="Arial"/>
          <w:sz w:val="22"/>
          <w:szCs w:val="22"/>
        </w:rPr>
        <w:t>:</w:t>
      </w:r>
    </w:p>
    <w:p w:rsidR="00A92DAF" w:rsidRPr="007C73D1" w:rsidRDefault="00A92DAF" w:rsidP="00A92DAF">
      <w:pPr>
        <w:pStyle w:val="PlainText"/>
        <w:ind w:left="720"/>
        <w:contextualSpacing/>
        <w:rPr>
          <w:rFonts w:ascii="Arial" w:eastAsia="MS Mincho" w:hAnsi="Arial" w:cs="Arial"/>
          <w:sz w:val="22"/>
          <w:szCs w:val="22"/>
        </w:rPr>
      </w:pPr>
    </w:p>
    <w:p w:rsidR="00A92DAF" w:rsidRPr="007C73D1" w:rsidRDefault="00A92DAF" w:rsidP="009008E6">
      <w:pPr>
        <w:pStyle w:val="PlainText"/>
        <w:numPr>
          <w:ilvl w:val="1"/>
          <w:numId w:val="10"/>
        </w:numPr>
        <w:contextualSpacing/>
        <w:rPr>
          <w:rFonts w:ascii="Arial" w:eastAsia="MS Mincho" w:hAnsi="Arial" w:cs="Arial"/>
          <w:sz w:val="22"/>
          <w:szCs w:val="22"/>
          <w:u w:val="single"/>
        </w:rPr>
      </w:pPr>
      <w:r w:rsidRPr="007C73D1">
        <w:rPr>
          <w:rFonts w:ascii="Arial" w:eastAsia="MS Mincho" w:hAnsi="Arial" w:cs="Arial"/>
          <w:sz w:val="22"/>
          <w:szCs w:val="22"/>
          <w:u w:val="single"/>
        </w:rPr>
        <w:t>BI – Budget Reporter</w:t>
      </w:r>
      <w:r w:rsidR="006D75A8" w:rsidRPr="007C73D1">
        <w:rPr>
          <w:rFonts w:ascii="Arial" w:eastAsia="MS Mincho" w:hAnsi="Arial" w:cs="Arial"/>
          <w:sz w:val="22"/>
          <w:szCs w:val="22"/>
          <w:u w:val="single"/>
        </w:rPr>
        <w:t xml:space="preserve"> (Role)</w:t>
      </w:r>
      <w:r w:rsidRPr="007C73D1">
        <w:rPr>
          <w:rFonts w:ascii="Arial" w:eastAsia="MS Mincho" w:hAnsi="Arial" w:cs="Arial"/>
          <w:sz w:val="22"/>
          <w:szCs w:val="22"/>
          <w:u w:val="single"/>
        </w:rPr>
        <w:t>, Status of Funds by Funding Year Report</w:t>
      </w:r>
    </w:p>
    <w:p w:rsidR="00A92DAF" w:rsidRPr="007C73D1" w:rsidRDefault="00A92DAF" w:rsidP="00A92DAF">
      <w:pPr>
        <w:pStyle w:val="PlainText"/>
        <w:ind w:left="1440"/>
        <w:contextualSpacing/>
        <w:rPr>
          <w:rFonts w:ascii="Arial" w:eastAsia="MS Mincho" w:hAnsi="Arial" w:cs="Arial"/>
          <w:sz w:val="22"/>
          <w:szCs w:val="22"/>
        </w:rPr>
      </w:pPr>
    </w:p>
    <w:p w:rsidR="00A92DAF" w:rsidRPr="007C73D1" w:rsidRDefault="00A92DAF" w:rsidP="009008E6">
      <w:pPr>
        <w:pStyle w:val="PlainText"/>
        <w:numPr>
          <w:ilvl w:val="2"/>
          <w:numId w:val="10"/>
        </w:numPr>
        <w:contextualSpacing/>
        <w:rPr>
          <w:rFonts w:ascii="Arial" w:eastAsia="MS Mincho" w:hAnsi="Arial" w:cs="Arial"/>
          <w:sz w:val="22"/>
          <w:szCs w:val="22"/>
        </w:rPr>
      </w:pPr>
      <w:r w:rsidRPr="007C73D1">
        <w:rPr>
          <w:rFonts w:ascii="Arial" w:eastAsia="MS Mincho" w:hAnsi="Arial" w:cs="Arial"/>
          <w:sz w:val="22"/>
          <w:szCs w:val="22"/>
        </w:rPr>
        <w:t>Input required (*) fields at minimum</w:t>
      </w:r>
    </w:p>
    <w:p w:rsidR="00A92DAF" w:rsidRPr="007C73D1" w:rsidRDefault="00A92DAF" w:rsidP="00A92DAF">
      <w:pPr>
        <w:pStyle w:val="PlainText"/>
        <w:ind w:left="2160"/>
        <w:contextualSpacing/>
        <w:rPr>
          <w:rFonts w:ascii="Arial" w:eastAsia="MS Mincho" w:hAnsi="Arial" w:cs="Arial"/>
          <w:sz w:val="22"/>
          <w:szCs w:val="22"/>
        </w:rPr>
      </w:pPr>
    </w:p>
    <w:p w:rsidR="00A92DAF" w:rsidRPr="007C73D1" w:rsidRDefault="00A92DAF" w:rsidP="009008E6">
      <w:pPr>
        <w:pStyle w:val="PlainText"/>
        <w:numPr>
          <w:ilvl w:val="2"/>
          <w:numId w:val="10"/>
        </w:numPr>
        <w:contextualSpacing/>
        <w:rPr>
          <w:rFonts w:ascii="Arial" w:eastAsia="MS Mincho" w:hAnsi="Arial" w:cs="Arial"/>
          <w:sz w:val="22"/>
          <w:szCs w:val="22"/>
        </w:rPr>
      </w:pPr>
      <w:r w:rsidRPr="007C73D1">
        <w:rPr>
          <w:rFonts w:ascii="Arial" w:eastAsia="MS Mincho" w:hAnsi="Arial" w:cs="Arial"/>
          <w:sz w:val="22"/>
          <w:szCs w:val="22"/>
        </w:rPr>
        <w:t>Variant supports looking at a specific input or range for Cost Centers, and/or WBSs</w:t>
      </w:r>
    </w:p>
    <w:p w:rsidR="00A92DAF" w:rsidRPr="007C73D1" w:rsidRDefault="00A92DAF" w:rsidP="00A92DAF">
      <w:pPr>
        <w:pStyle w:val="PlainText"/>
        <w:ind w:left="2160"/>
        <w:contextualSpacing/>
        <w:rPr>
          <w:rFonts w:ascii="Arial" w:eastAsia="MS Mincho" w:hAnsi="Arial" w:cs="Arial"/>
          <w:sz w:val="22"/>
          <w:szCs w:val="22"/>
        </w:rPr>
      </w:pPr>
    </w:p>
    <w:p w:rsidR="00A92DAF" w:rsidRPr="007C73D1" w:rsidRDefault="00A92DAF" w:rsidP="009008E6">
      <w:pPr>
        <w:pStyle w:val="PlainText"/>
        <w:numPr>
          <w:ilvl w:val="2"/>
          <w:numId w:val="10"/>
        </w:numPr>
        <w:contextualSpacing/>
        <w:rPr>
          <w:rFonts w:ascii="Arial" w:eastAsia="MS Mincho" w:hAnsi="Arial" w:cs="Arial"/>
          <w:sz w:val="22"/>
          <w:szCs w:val="22"/>
        </w:rPr>
      </w:pPr>
      <w:r w:rsidRPr="007C73D1">
        <w:rPr>
          <w:rFonts w:ascii="Arial" w:eastAsia="MS Mincho" w:hAnsi="Arial" w:cs="Arial"/>
          <w:sz w:val="22"/>
          <w:szCs w:val="22"/>
        </w:rPr>
        <w:t>Report offers a larger range of Free Characteristics or variables available including the posting date and reference document number (FM Document)</w:t>
      </w:r>
    </w:p>
    <w:p w:rsidR="00A92DAF" w:rsidRPr="007C73D1" w:rsidRDefault="00A92DAF" w:rsidP="00A92DAF">
      <w:pPr>
        <w:pStyle w:val="PlainText"/>
        <w:contextualSpacing/>
        <w:rPr>
          <w:rFonts w:ascii="Arial" w:eastAsia="MS Mincho" w:hAnsi="Arial" w:cs="Arial"/>
          <w:sz w:val="22"/>
          <w:szCs w:val="22"/>
        </w:rPr>
      </w:pPr>
    </w:p>
    <w:p w:rsidR="00A92DAF" w:rsidRPr="007C73D1" w:rsidRDefault="00A92DAF" w:rsidP="009008E6">
      <w:pPr>
        <w:pStyle w:val="PlainText"/>
        <w:numPr>
          <w:ilvl w:val="2"/>
          <w:numId w:val="10"/>
        </w:numPr>
        <w:contextualSpacing/>
        <w:rPr>
          <w:rFonts w:ascii="Arial" w:eastAsia="MS Mincho" w:hAnsi="Arial" w:cs="Arial"/>
          <w:sz w:val="22"/>
          <w:szCs w:val="22"/>
        </w:rPr>
      </w:pPr>
      <w:r w:rsidRPr="007C73D1">
        <w:rPr>
          <w:rFonts w:ascii="Arial" w:eastAsia="MS Mincho" w:hAnsi="Arial" w:cs="Arial"/>
          <w:sz w:val="22"/>
          <w:szCs w:val="22"/>
        </w:rPr>
        <w:t>Users must drag the “Cost Collector” or individual item – Order, WBS, Cost Center into the report body in order to capture the “attribute” fields</w:t>
      </w:r>
    </w:p>
    <w:p w:rsidR="00A92DAF" w:rsidRPr="007C73D1" w:rsidRDefault="00A92DAF" w:rsidP="00A92DAF">
      <w:pPr>
        <w:pStyle w:val="PlainText"/>
        <w:ind w:left="2160"/>
        <w:contextualSpacing/>
        <w:rPr>
          <w:rFonts w:ascii="Arial" w:eastAsia="MS Mincho" w:hAnsi="Arial" w:cs="Arial"/>
          <w:sz w:val="22"/>
          <w:szCs w:val="22"/>
        </w:rPr>
      </w:pPr>
    </w:p>
    <w:p w:rsidR="00A92DAF" w:rsidRPr="007C73D1" w:rsidRDefault="00A92DAF" w:rsidP="009008E6">
      <w:pPr>
        <w:pStyle w:val="PlainText"/>
        <w:numPr>
          <w:ilvl w:val="2"/>
          <w:numId w:val="10"/>
        </w:numPr>
        <w:contextualSpacing/>
        <w:rPr>
          <w:rFonts w:ascii="Arial" w:eastAsia="MS Mincho" w:hAnsi="Arial" w:cs="Arial"/>
          <w:sz w:val="22"/>
          <w:szCs w:val="22"/>
        </w:rPr>
      </w:pPr>
      <w:r w:rsidRPr="007C73D1">
        <w:rPr>
          <w:rFonts w:ascii="Arial" w:eastAsia="MS Mincho" w:hAnsi="Arial" w:cs="Arial"/>
          <w:sz w:val="22"/>
          <w:szCs w:val="22"/>
        </w:rPr>
        <w:t>Once the correct data field from free characteristics has been activated in report, right click on column heading, select Properties and Characteristics, change to Display Text and Key, Click on Attributes tab, select AOR, Attributes 1 and 2, FCA, etc</w:t>
      </w:r>
      <w:r w:rsidR="003B358B" w:rsidRPr="007C73D1">
        <w:rPr>
          <w:rFonts w:ascii="Arial" w:eastAsia="MS Mincho" w:hAnsi="Arial" w:cs="Arial"/>
          <w:sz w:val="22"/>
          <w:szCs w:val="22"/>
        </w:rPr>
        <w:t>.,</w:t>
      </w:r>
      <w:r w:rsidRPr="007C73D1">
        <w:rPr>
          <w:rFonts w:ascii="Arial" w:eastAsia="MS Mincho" w:hAnsi="Arial" w:cs="Arial"/>
          <w:sz w:val="22"/>
          <w:szCs w:val="22"/>
        </w:rPr>
        <w:t xml:space="preserve"> to have these data elements shown in main report body</w:t>
      </w:r>
    </w:p>
    <w:p w:rsidR="002461EE" w:rsidRPr="007C73D1" w:rsidRDefault="002461EE" w:rsidP="002461EE">
      <w:pPr>
        <w:pStyle w:val="PlainText"/>
        <w:ind w:left="2160"/>
        <w:contextualSpacing/>
        <w:rPr>
          <w:rFonts w:ascii="Arial" w:eastAsia="MS Mincho" w:hAnsi="Arial" w:cs="Arial"/>
          <w:sz w:val="22"/>
          <w:szCs w:val="22"/>
        </w:rPr>
      </w:pPr>
    </w:p>
    <w:p w:rsidR="00A92DAF" w:rsidRPr="007C73D1" w:rsidRDefault="00A92DAF" w:rsidP="009008E6">
      <w:pPr>
        <w:pStyle w:val="PlainText"/>
        <w:numPr>
          <w:ilvl w:val="1"/>
          <w:numId w:val="10"/>
        </w:numPr>
        <w:contextualSpacing/>
        <w:rPr>
          <w:rFonts w:ascii="Arial" w:eastAsia="MS Mincho" w:hAnsi="Arial" w:cs="Arial"/>
          <w:sz w:val="22"/>
          <w:szCs w:val="22"/>
          <w:u w:val="single"/>
        </w:rPr>
      </w:pPr>
      <w:r w:rsidRPr="007C73D1">
        <w:rPr>
          <w:rFonts w:ascii="Arial" w:eastAsia="MS Mincho" w:hAnsi="Arial" w:cs="Arial"/>
          <w:sz w:val="22"/>
          <w:szCs w:val="22"/>
          <w:u w:val="single"/>
        </w:rPr>
        <w:t>BI – Command Budget Reporter Report (Cumulative/Non-cumulative)</w:t>
      </w:r>
    </w:p>
    <w:p w:rsidR="00A92DAF" w:rsidRPr="007C73D1" w:rsidRDefault="00A92DAF" w:rsidP="00A92DAF">
      <w:pPr>
        <w:pStyle w:val="PlainText"/>
        <w:ind w:left="1440"/>
        <w:contextualSpacing/>
        <w:rPr>
          <w:rFonts w:ascii="Arial" w:eastAsia="MS Mincho" w:hAnsi="Arial" w:cs="Arial"/>
          <w:sz w:val="22"/>
          <w:szCs w:val="22"/>
        </w:rPr>
      </w:pPr>
    </w:p>
    <w:p w:rsidR="00A92DAF" w:rsidRPr="007C73D1" w:rsidRDefault="00A92DAF" w:rsidP="009008E6">
      <w:pPr>
        <w:pStyle w:val="PlainText"/>
        <w:numPr>
          <w:ilvl w:val="2"/>
          <w:numId w:val="10"/>
        </w:numPr>
        <w:contextualSpacing/>
        <w:rPr>
          <w:rFonts w:ascii="Arial" w:eastAsia="MS Mincho" w:hAnsi="Arial" w:cs="Arial"/>
          <w:sz w:val="22"/>
          <w:szCs w:val="22"/>
        </w:rPr>
      </w:pPr>
      <w:r w:rsidRPr="007C73D1">
        <w:rPr>
          <w:rFonts w:ascii="Arial" w:eastAsia="MS Mincho" w:hAnsi="Arial" w:cs="Arial"/>
          <w:sz w:val="22"/>
          <w:szCs w:val="22"/>
        </w:rPr>
        <w:t>This report offers same functionality but has fewer free characteristic</w:t>
      </w:r>
      <w:r w:rsidR="00B85BC6">
        <w:rPr>
          <w:rFonts w:ascii="Arial" w:eastAsia="MS Mincho" w:hAnsi="Arial" w:cs="Arial"/>
          <w:sz w:val="22"/>
          <w:szCs w:val="22"/>
        </w:rPr>
        <w:t>s</w:t>
      </w:r>
    </w:p>
    <w:p w:rsidR="00A92DAF" w:rsidRPr="007C73D1" w:rsidRDefault="00A92DAF" w:rsidP="00A92DAF">
      <w:pPr>
        <w:pStyle w:val="PlainText"/>
        <w:ind w:left="2160"/>
        <w:contextualSpacing/>
        <w:rPr>
          <w:rFonts w:ascii="Arial" w:eastAsia="MS Mincho" w:hAnsi="Arial" w:cs="Arial"/>
          <w:sz w:val="22"/>
          <w:szCs w:val="22"/>
        </w:rPr>
      </w:pPr>
    </w:p>
    <w:p w:rsidR="00A92DAF" w:rsidRPr="007C73D1" w:rsidRDefault="00A92DAF" w:rsidP="009008E6">
      <w:pPr>
        <w:pStyle w:val="PlainText"/>
        <w:numPr>
          <w:ilvl w:val="2"/>
          <w:numId w:val="10"/>
        </w:numPr>
        <w:contextualSpacing/>
        <w:rPr>
          <w:rFonts w:ascii="Arial" w:eastAsia="MS Mincho" w:hAnsi="Arial" w:cs="Arial"/>
          <w:sz w:val="22"/>
          <w:szCs w:val="22"/>
        </w:rPr>
      </w:pPr>
      <w:r w:rsidRPr="007C73D1">
        <w:rPr>
          <w:rFonts w:ascii="Arial" w:eastAsia="MS Mincho" w:hAnsi="Arial" w:cs="Arial"/>
          <w:sz w:val="22"/>
          <w:szCs w:val="22"/>
        </w:rPr>
        <w:t>Designed for larger report queries/variants</w:t>
      </w:r>
    </w:p>
    <w:p w:rsidR="00B40514" w:rsidRPr="007C73D1" w:rsidRDefault="00B40514" w:rsidP="00B40514">
      <w:pPr>
        <w:pStyle w:val="ListParagraph"/>
        <w:rPr>
          <w:rFonts w:ascii="Arial" w:eastAsia="MS Mincho" w:hAnsi="Arial" w:cs="Arial"/>
        </w:rPr>
      </w:pPr>
    </w:p>
    <w:p w:rsidR="00A92DAF" w:rsidRPr="007C73D1" w:rsidRDefault="00A92DAF" w:rsidP="009008E6">
      <w:pPr>
        <w:pStyle w:val="PlainText"/>
        <w:numPr>
          <w:ilvl w:val="1"/>
          <w:numId w:val="10"/>
        </w:numPr>
        <w:contextualSpacing/>
        <w:rPr>
          <w:rFonts w:ascii="Arial" w:eastAsia="MS Mincho" w:hAnsi="Arial" w:cs="Arial"/>
          <w:sz w:val="22"/>
          <w:szCs w:val="22"/>
          <w:u w:val="single"/>
        </w:rPr>
      </w:pPr>
      <w:r w:rsidRPr="007C73D1">
        <w:rPr>
          <w:rFonts w:ascii="Arial" w:eastAsia="MS Mincho" w:hAnsi="Arial" w:cs="Arial"/>
          <w:sz w:val="22"/>
          <w:szCs w:val="22"/>
          <w:u w:val="single"/>
        </w:rPr>
        <w:t xml:space="preserve">BI </w:t>
      </w:r>
      <w:r w:rsidR="002461EE" w:rsidRPr="007C73D1">
        <w:rPr>
          <w:rFonts w:ascii="Arial" w:eastAsia="MS Mincho" w:hAnsi="Arial" w:cs="Arial"/>
          <w:sz w:val="22"/>
          <w:szCs w:val="22"/>
          <w:u w:val="single"/>
        </w:rPr>
        <w:t>–</w:t>
      </w:r>
      <w:r w:rsidRPr="007C73D1">
        <w:rPr>
          <w:rFonts w:ascii="Arial" w:eastAsia="MS Mincho" w:hAnsi="Arial" w:cs="Arial"/>
          <w:sz w:val="22"/>
          <w:szCs w:val="22"/>
          <w:u w:val="single"/>
        </w:rPr>
        <w:t xml:space="preserve"> </w:t>
      </w:r>
      <w:r w:rsidR="002461EE" w:rsidRPr="007C73D1">
        <w:rPr>
          <w:rFonts w:ascii="Arial" w:eastAsia="MS Mincho" w:hAnsi="Arial" w:cs="Arial"/>
          <w:sz w:val="22"/>
          <w:szCs w:val="22"/>
          <w:u w:val="single"/>
        </w:rPr>
        <w:t>Cost Management Reporter – Cost by Cumulative Report</w:t>
      </w:r>
    </w:p>
    <w:p w:rsidR="002461EE" w:rsidRPr="007C73D1" w:rsidRDefault="002461EE" w:rsidP="009008E6">
      <w:pPr>
        <w:pStyle w:val="PlainText"/>
        <w:numPr>
          <w:ilvl w:val="2"/>
          <w:numId w:val="10"/>
        </w:numPr>
        <w:contextualSpacing/>
        <w:rPr>
          <w:rFonts w:ascii="Arial" w:eastAsia="MS Mincho" w:hAnsi="Arial" w:cs="Arial"/>
          <w:sz w:val="22"/>
          <w:szCs w:val="22"/>
        </w:rPr>
      </w:pPr>
      <w:r w:rsidRPr="007C73D1">
        <w:rPr>
          <w:rFonts w:ascii="Arial" w:eastAsia="MS Mincho" w:hAnsi="Arial" w:cs="Arial"/>
          <w:sz w:val="22"/>
          <w:szCs w:val="22"/>
        </w:rPr>
        <w:t xml:space="preserve">Report focuses on Actuals (expenses) rather than true </w:t>
      </w:r>
      <w:r w:rsidR="006D75A8" w:rsidRPr="007C73D1">
        <w:rPr>
          <w:rFonts w:ascii="Arial" w:eastAsia="MS Mincho" w:hAnsi="Arial" w:cs="Arial"/>
          <w:sz w:val="22"/>
          <w:szCs w:val="22"/>
        </w:rPr>
        <w:t>Commitments/Obligations/Expenditures/Disbursements (</w:t>
      </w:r>
      <w:r w:rsidRPr="007C73D1">
        <w:rPr>
          <w:rFonts w:ascii="Arial" w:eastAsia="MS Mincho" w:hAnsi="Arial" w:cs="Arial"/>
          <w:sz w:val="22"/>
          <w:szCs w:val="22"/>
        </w:rPr>
        <w:t>COED</w:t>
      </w:r>
      <w:r w:rsidR="006D75A8" w:rsidRPr="007C73D1">
        <w:rPr>
          <w:rFonts w:ascii="Arial" w:eastAsia="MS Mincho" w:hAnsi="Arial" w:cs="Arial"/>
          <w:sz w:val="22"/>
          <w:szCs w:val="22"/>
        </w:rPr>
        <w:t>)</w:t>
      </w:r>
      <w:r w:rsidRPr="007C73D1">
        <w:rPr>
          <w:rFonts w:ascii="Arial" w:eastAsia="MS Mincho" w:hAnsi="Arial" w:cs="Arial"/>
          <w:sz w:val="22"/>
          <w:szCs w:val="22"/>
        </w:rPr>
        <w:t xml:space="preserve"> data points</w:t>
      </w:r>
    </w:p>
    <w:p w:rsidR="002461EE" w:rsidRPr="007C73D1" w:rsidRDefault="002461EE" w:rsidP="002461EE">
      <w:pPr>
        <w:pStyle w:val="PlainText"/>
        <w:ind w:left="2160"/>
        <w:contextualSpacing/>
        <w:rPr>
          <w:rFonts w:ascii="Arial" w:eastAsia="MS Mincho" w:hAnsi="Arial" w:cs="Arial"/>
          <w:sz w:val="22"/>
          <w:szCs w:val="22"/>
        </w:rPr>
      </w:pPr>
    </w:p>
    <w:p w:rsidR="002461EE" w:rsidRPr="007C73D1" w:rsidRDefault="002461EE" w:rsidP="009008E6">
      <w:pPr>
        <w:pStyle w:val="PlainText"/>
        <w:numPr>
          <w:ilvl w:val="2"/>
          <w:numId w:val="10"/>
        </w:numPr>
        <w:contextualSpacing/>
        <w:rPr>
          <w:rFonts w:ascii="Arial" w:eastAsia="MS Mincho" w:hAnsi="Arial" w:cs="Arial"/>
          <w:sz w:val="22"/>
          <w:szCs w:val="22"/>
        </w:rPr>
      </w:pPr>
      <w:r w:rsidRPr="007C73D1">
        <w:rPr>
          <w:rFonts w:ascii="Arial" w:eastAsia="MS Mincho" w:hAnsi="Arial" w:cs="Arial"/>
          <w:sz w:val="22"/>
          <w:szCs w:val="22"/>
        </w:rPr>
        <w:t xml:space="preserve">Can drive report by cost object and </w:t>
      </w:r>
      <w:r w:rsidR="00EB23BD" w:rsidRPr="007C73D1">
        <w:rPr>
          <w:rFonts w:ascii="Arial" w:eastAsia="MS Mincho" w:hAnsi="Arial" w:cs="Arial"/>
          <w:sz w:val="22"/>
          <w:szCs w:val="22"/>
        </w:rPr>
        <w:t>LOA</w:t>
      </w:r>
      <w:r w:rsidRPr="007C73D1">
        <w:rPr>
          <w:rFonts w:ascii="Arial" w:eastAsia="MS Mincho" w:hAnsi="Arial" w:cs="Arial"/>
          <w:sz w:val="22"/>
          <w:szCs w:val="22"/>
        </w:rPr>
        <w:t xml:space="preserve"> (fund, </w:t>
      </w:r>
      <w:r w:rsidR="00EB23BD" w:rsidRPr="007C73D1">
        <w:rPr>
          <w:rFonts w:ascii="Arial" w:eastAsia="MS Mincho" w:hAnsi="Arial" w:cs="Arial"/>
          <w:sz w:val="22"/>
          <w:szCs w:val="22"/>
        </w:rPr>
        <w:t>FA</w:t>
      </w:r>
      <w:r w:rsidRPr="007C73D1">
        <w:rPr>
          <w:rFonts w:ascii="Arial" w:eastAsia="MS Mincho" w:hAnsi="Arial" w:cs="Arial"/>
          <w:sz w:val="22"/>
          <w:szCs w:val="22"/>
        </w:rPr>
        <w:t>, funded program, commitment item)</w:t>
      </w:r>
    </w:p>
    <w:p w:rsidR="002461EE" w:rsidRPr="007C73D1" w:rsidRDefault="002461EE" w:rsidP="002461EE">
      <w:pPr>
        <w:pStyle w:val="PlainText"/>
        <w:ind w:left="2160"/>
        <w:contextualSpacing/>
        <w:rPr>
          <w:rFonts w:ascii="Arial" w:eastAsia="MS Mincho" w:hAnsi="Arial" w:cs="Arial"/>
          <w:sz w:val="22"/>
          <w:szCs w:val="22"/>
        </w:rPr>
      </w:pPr>
    </w:p>
    <w:p w:rsidR="002461EE" w:rsidRPr="007C73D1" w:rsidRDefault="002461EE" w:rsidP="009008E6">
      <w:pPr>
        <w:pStyle w:val="PlainText"/>
        <w:numPr>
          <w:ilvl w:val="2"/>
          <w:numId w:val="10"/>
        </w:numPr>
        <w:contextualSpacing/>
        <w:rPr>
          <w:rFonts w:ascii="Arial" w:eastAsia="MS Mincho" w:hAnsi="Arial" w:cs="Arial"/>
          <w:sz w:val="22"/>
          <w:szCs w:val="22"/>
        </w:rPr>
      </w:pPr>
      <w:r w:rsidRPr="007C73D1">
        <w:rPr>
          <w:rFonts w:ascii="Arial" w:eastAsia="MS Mincho" w:hAnsi="Arial" w:cs="Arial"/>
          <w:sz w:val="22"/>
          <w:szCs w:val="22"/>
        </w:rPr>
        <w:t>Visibility by Commitment Item (11B1) or Cost Element (6100.11B1)</w:t>
      </w:r>
    </w:p>
    <w:p w:rsidR="002461EE" w:rsidRPr="007C73D1" w:rsidRDefault="002461EE" w:rsidP="002461EE">
      <w:pPr>
        <w:pStyle w:val="PlainText"/>
        <w:ind w:left="2160"/>
        <w:contextualSpacing/>
        <w:rPr>
          <w:rFonts w:ascii="Arial" w:eastAsia="MS Mincho" w:hAnsi="Arial" w:cs="Arial"/>
          <w:sz w:val="22"/>
          <w:szCs w:val="22"/>
        </w:rPr>
      </w:pPr>
    </w:p>
    <w:p w:rsidR="002461EE" w:rsidRPr="007C73D1" w:rsidRDefault="002461EE" w:rsidP="009008E6">
      <w:pPr>
        <w:pStyle w:val="PlainText"/>
        <w:numPr>
          <w:ilvl w:val="2"/>
          <w:numId w:val="10"/>
        </w:numPr>
        <w:contextualSpacing/>
        <w:rPr>
          <w:rFonts w:ascii="Arial" w:eastAsia="MS Mincho" w:hAnsi="Arial" w:cs="Arial"/>
          <w:sz w:val="22"/>
          <w:szCs w:val="22"/>
        </w:rPr>
      </w:pPr>
      <w:r w:rsidRPr="007C73D1">
        <w:rPr>
          <w:rFonts w:ascii="Arial" w:eastAsia="MS Mincho" w:hAnsi="Arial" w:cs="Arial"/>
          <w:sz w:val="22"/>
          <w:szCs w:val="22"/>
        </w:rPr>
        <w:t>Attribute (descriptor) fields are readily available in free characteristics column</w:t>
      </w:r>
    </w:p>
    <w:p w:rsidR="002461EE" w:rsidRPr="007C73D1" w:rsidRDefault="002461EE" w:rsidP="002461EE">
      <w:pPr>
        <w:pStyle w:val="ListParagraph"/>
        <w:rPr>
          <w:rFonts w:ascii="Arial" w:eastAsia="MS Mincho" w:hAnsi="Arial" w:cs="Arial"/>
        </w:rPr>
      </w:pPr>
    </w:p>
    <w:p w:rsidR="002461EE" w:rsidRPr="007C73D1" w:rsidRDefault="002461EE" w:rsidP="009008E6">
      <w:pPr>
        <w:pStyle w:val="PlainText"/>
        <w:numPr>
          <w:ilvl w:val="1"/>
          <w:numId w:val="10"/>
        </w:numPr>
        <w:contextualSpacing/>
        <w:rPr>
          <w:rFonts w:ascii="Arial" w:eastAsia="MS Mincho" w:hAnsi="Arial" w:cs="Arial"/>
          <w:sz w:val="22"/>
          <w:szCs w:val="22"/>
          <w:u w:val="single"/>
        </w:rPr>
      </w:pPr>
      <w:r w:rsidRPr="007C73D1">
        <w:rPr>
          <w:rFonts w:ascii="Arial" w:eastAsia="MS Mincho" w:hAnsi="Arial" w:cs="Arial"/>
          <w:sz w:val="22"/>
          <w:szCs w:val="22"/>
          <w:u w:val="single"/>
        </w:rPr>
        <w:t>BI – Cost Management Reporter – Cost by Partners Cumulative Report</w:t>
      </w:r>
    </w:p>
    <w:p w:rsidR="002461EE" w:rsidRPr="007C73D1" w:rsidRDefault="002461EE" w:rsidP="002461EE">
      <w:pPr>
        <w:pStyle w:val="PlainText"/>
        <w:ind w:left="1440"/>
        <w:contextualSpacing/>
        <w:rPr>
          <w:rFonts w:ascii="Arial" w:eastAsia="MS Mincho" w:hAnsi="Arial" w:cs="Arial"/>
          <w:sz w:val="22"/>
          <w:szCs w:val="22"/>
        </w:rPr>
      </w:pPr>
    </w:p>
    <w:p w:rsidR="002461EE" w:rsidRPr="007C73D1" w:rsidRDefault="002461EE" w:rsidP="009008E6">
      <w:pPr>
        <w:pStyle w:val="PlainText"/>
        <w:numPr>
          <w:ilvl w:val="2"/>
          <w:numId w:val="10"/>
        </w:numPr>
        <w:contextualSpacing/>
        <w:rPr>
          <w:rFonts w:ascii="Arial" w:eastAsia="MS Mincho" w:hAnsi="Arial" w:cs="Arial"/>
          <w:sz w:val="22"/>
          <w:szCs w:val="22"/>
        </w:rPr>
      </w:pPr>
      <w:r w:rsidRPr="007C73D1">
        <w:rPr>
          <w:rFonts w:ascii="Arial" w:eastAsia="MS Mincho" w:hAnsi="Arial" w:cs="Arial"/>
          <w:sz w:val="22"/>
          <w:szCs w:val="22"/>
        </w:rPr>
        <w:t xml:space="preserve">Report provides ability to see dual posting relationships between Cost Centers and </w:t>
      </w:r>
      <w:r w:rsidR="00EB23BD" w:rsidRPr="007C73D1">
        <w:rPr>
          <w:rFonts w:ascii="Arial" w:eastAsia="MS Mincho" w:hAnsi="Arial" w:cs="Arial"/>
          <w:sz w:val="22"/>
          <w:szCs w:val="22"/>
        </w:rPr>
        <w:t>WBSs</w:t>
      </w:r>
      <w:r w:rsidRPr="007C73D1">
        <w:rPr>
          <w:rFonts w:ascii="Arial" w:eastAsia="MS Mincho" w:hAnsi="Arial" w:cs="Arial"/>
          <w:sz w:val="22"/>
          <w:szCs w:val="22"/>
        </w:rPr>
        <w:t xml:space="preserve">  </w:t>
      </w:r>
    </w:p>
    <w:p w:rsidR="00894D26" w:rsidRPr="007C73D1" w:rsidRDefault="00894D26" w:rsidP="00894D26">
      <w:pPr>
        <w:pStyle w:val="PlainText"/>
        <w:ind w:left="2160"/>
        <w:contextualSpacing/>
        <w:rPr>
          <w:rFonts w:ascii="Arial" w:eastAsia="MS Mincho" w:hAnsi="Arial" w:cs="Arial"/>
          <w:sz w:val="22"/>
          <w:szCs w:val="22"/>
        </w:rPr>
      </w:pPr>
    </w:p>
    <w:p w:rsidR="002461EE" w:rsidRPr="007C73D1" w:rsidRDefault="002461EE" w:rsidP="009008E6">
      <w:pPr>
        <w:pStyle w:val="PlainText"/>
        <w:numPr>
          <w:ilvl w:val="2"/>
          <w:numId w:val="10"/>
        </w:numPr>
        <w:contextualSpacing/>
        <w:rPr>
          <w:rFonts w:ascii="Arial" w:eastAsia="MS Mincho" w:hAnsi="Arial" w:cs="Arial"/>
          <w:sz w:val="22"/>
          <w:szCs w:val="22"/>
        </w:rPr>
      </w:pPr>
      <w:r w:rsidRPr="007C73D1">
        <w:rPr>
          <w:rFonts w:ascii="Arial" w:eastAsia="MS Mincho" w:hAnsi="Arial" w:cs="Arial"/>
          <w:sz w:val="22"/>
          <w:szCs w:val="22"/>
        </w:rPr>
        <w:t>Partner movements – allocations are also visible (e.g., ATAAPS)</w:t>
      </w:r>
    </w:p>
    <w:p w:rsidR="00894D26" w:rsidRPr="007C73D1" w:rsidRDefault="00894D26" w:rsidP="00894D26">
      <w:pPr>
        <w:pStyle w:val="PlainText"/>
        <w:ind w:left="2160"/>
        <w:contextualSpacing/>
        <w:rPr>
          <w:rFonts w:ascii="Arial" w:eastAsia="MS Mincho" w:hAnsi="Arial" w:cs="Arial"/>
          <w:sz w:val="22"/>
          <w:szCs w:val="22"/>
        </w:rPr>
      </w:pPr>
    </w:p>
    <w:p w:rsidR="002461EE" w:rsidRPr="007C73D1" w:rsidRDefault="002461EE" w:rsidP="009008E6">
      <w:pPr>
        <w:pStyle w:val="PlainText"/>
        <w:numPr>
          <w:ilvl w:val="2"/>
          <w:numId w:val="10"/>
        </w:numPr>
        <w:contextualSpacing/>
        <w:rPr>
          <w:rFonts w:ascii="Arial" w:eastAsia="MS Mincho" w:hAnsi="Arial" w:cs="Arial"/>
          <w:sz w:val="22"/>
          <w:szCs w:val="22"/>
        </w:rPr>
      </w:pPr>
      <w:r w:rsidRPr="007C73D1">
        <w:rPr>
          <w:rFonts w:ascii="Arial" w:eastAsia="MS Mincho" w:hAnsi="Arial" w:cs="Arial"/>
          <w:sz w:val="22"/>
          <w:szCs w:val="22"/>
        </w:rPr>
        <w:t xml:space="preserve">Shows organizations that incurred costs by </w:t>
      </w:r>
      <w:r w:rsidR="00C66305" w:rsidRPr="007C73D1">
        <w:rPr>
          <w:rFonts w:ascii="Arial" w:eastAsia="MS Mincho" w:hAnsi="Arial" w:cs="Arial"/>
          <w:sz w:val="22"/>
          <w:szCs w:val="22"/>
        </w:rPr>
        <w:t xml:space="preserve">C4IM </w:t>
      </w:r>
      <w:r w:rsidRPr="007C73D1">
        <w:rPr>
          <w:rFonts w:ascii="Arial" w:eastAsia="MS Mincho" w:hAnsi="Arial" w:cs="Arial"/>
          <w:sz w:val="22"/>
          <w:szCs w:val="22"/>
        </w:rPr>
        <w:t>Service</w:t>
      </w:r>
    </w:p>
    <w:p w:rsidR="002461EE" w:rsidRPr="007C73D1" w:rsidRDefault="002461EE" w:rsidP="002461EE">
      <w:pPr>
        <w:pStyle w:val="ListParagraph"/>
        <w:rPr>
          <w:rFonts w:ascii="Arial" w:eastAsia="MS Mincho" w:hAnsi="Arial" w:cs="Arial"/>
        </w:rPr>
      </w:pPr>
    </w:p>
    <w:p w:rsidR="002461EE" w:rsidRPr="007C73D1" w:rsidRDefault="002461EE" w:rsidP="009008E6">
      <w:pPr>
        <w:pStyle w:val="PlainText"/>
        <w:numPr>
          <w:ilvl w:val="1"/>
          <w:numId w:val="10"/>
        </w:numPr>
        <w:contextualSpacing/>
        <w:rPr>
          <w:rFonts w:ascii="Arial" w:eastAsia="MS Mincho" w:hAnsi="Arial" w:cs="Arial"/>
          <w:sz w:val="22"/>
          <w:szCs w:val="22"/>
          <w:u w:val="single"/>
        </w:rPr>
      </w:pPr>
      <w:r w:rsidRPr="007C73D1">
        <w:rPr>
          <w:rFonts w:ascii="Arial" w:eastAsia="MS Mincho" w:hAnsi="Arial" w:cs="Arial"/>
          <w:sz w:val="22"/>
          <w:szCs w:val="22"/>
          <w:u w:val="single"/>
        </w:rPr>
        <w:t>BI – Labor Reporter (Cost Management): Detailed Labor Cost Report</w:t>
      </w:r>
    </w:p>
    <w:p w:rsidR="002461EE" w:rsidRPr="007C73D1" w:rsidRDefault="002461EE" w:rsidP="002461EE">
      <w:pPr>
        <w:pStyle w:val="PlainText"/>
        <w:ind w:left="1440"/>
        <w:contextualSpacing/>
        <w:rPr>
          <w:rFonts w:ascii="Arial" w:eastAsia="MS Mincho" w:hAnsi="Arial" w:cs="Arial"/>
          <w:sz w:val="22"/>
          <w:szCs w:val="22"/>
        </w:rPr>
      </w:pPr>
    </w:p>
    <w:p w:rsidR="002461EE" w:rsidRPr="007C73D1" w:rsidRDefault="002461EE" w:rsidP="009008E6">
      <w:pPr>
        <w:pStyle w:val="PlainText"/>
        <w:numPr>
          <w:ilvl w:val="2"/>
          <w:numId w:val="10"/>
        </w:numPr>
        <w:contextualSpacing/>
        <w:rPr>
          <w:rFonts w:ascii="Arial" w:eastAsia="MS Mincho" w:hAnsi="Arial" w:cs="Arial"/>
          <w:sz w:val="22"/>
          <w:szCs w:val="22"/>
        </w:rPr>
      </w:pPr>
      <w:r w:rsidRPr="007C73D1">
        <w:rPr>
          <w:rFonts w:ascii="Arial" w:eastAsia="MS Mincho" w:hAnsi="Arial" w:cs="Arial"/>
          <w:sz w:val="22"/>
          <w:szCs w:val="22"/>
        </w:rPr>
        <w:t xml:space="preserve">Report provides visibility of DCPS and ATAAPS postings/movements by Cost Center and Partner Objects (Fund, </w:t>
      </w:r>
      <w:r w:rsidR="005811B7" w:rsidRPr="007C73D1">
        <w:rPr>
          <w:rFonts w:ascii="Arial" w:eastAsia="MS Mincho" w:hAnsi="Arial" w:cs="Arial"/>
          <w:sz w:val="22"/>
          <w:szCs w:val="22"/>
        </w:rPr>
        <w:t>FA</w:t>
      </w:r>
      <w:r w:rsidRPr="007C73D1">
        <w:rPr>
          <w:rFonts w:ascii="Arial" w:eastAsia="MS Mincho" w:hAnsi="Arial" w:cs="Arial"/>
          <w:sz w:val="22"/>
          <w:szCs w:val="22"/>
        </w:rPr>
        <w:t>, and Cost Object)</w:t>
      </w:r>
    </w:p>
    <w:p w:rsidR="002461EE" w:rsidRPr="007C73D1" w:rsidRDefault="002461EE" w:rsidP="002461EE">
      <w:pPr>
        <w:pStyle w:val="PlainText"/>
        <w:ind w:left="2160"/>
        <w:contextualSpacing/>
        <w:rPr>
          <w:rFonts w:ascii="Arial" w:eastAsia="MS Mincho" w:hAnsi="Arial" w:cs="Arial"/>
          <w:sz w:val="22"/>
          <w:szCs w:val="22"/>
        </w:rPr>
      </w:pPr>
    </w:p>
    <w:p w:rsidR="002461EE" w:rsidRPr="007C73D1" w:rsidRDefault="002461EE" w:rsidP="009008E6">
      <w:pPr>
        <w:pStyle w:val="PlainText"/>
        <w:numPr>
          <w:ilvl w:val="2"/>
          <w:numId w:val="10"/>
        </w:numPr>
        <w:contextualSpacing/>
        <w:rPr>
          <w:rFonts w:ascii="Arial" w:eastAsia="MS Mincho" w:hAnsi="Arial" w:cs="Arial"/>
          <w:sz w:val="22"/>
          <w:szCs w:val="22"/>
        </w:rPr>
      </w:pPr>
      <w:r w:rsidRPr="007C73D1">
        <w:rPr>
          <w:rFonts w:ascii="Arial" w:eastAsia="MS Mincho" w:hAnsi="Arial" w:cs="Arial"/>
          <w:sz w:val="22"/>
          <w:szCs w:val="22"/>
        </w:rPr>
        <w:t>Can see cost element (GL) account posted</w:t>
      </w:r>
    </w:p>
    <w:p w:rsidR="002461EE" w:rsidRPr="007C73D1" w:rsidRDefault="002461EE" w:rsidP="002461EE">
      <w:pPr>
        <w:pStyle w:val="PlainText"/>
        <w:ind w:left="2160"/>
        <w:contextualSpacing/>
        <w:rPr>
          <w:rFonts w:ascii="Arial" w:eastAsia="MS Mincho" w:hAnsi="Arial" w:cs="Arial"/>
          <w:sz w:val="22"/>
          <w:szCs w:val="22"/>
        </w:rPr>
      </w:pPr>
    </w:p>
    <w:p w:rsidR="002461EE" w:rsidRPr="007C73D1" w:rsidRDefault="00EB23BD" w:rsidP="009008E6">
      <w:pPr>
        <w:pStyle w:val="PlainText"/>
        <w:numPr>
          <w:ilvl w:val="2"/>
          <w:numId w:val="10"/>
        </w:numPr>
        <w:contextualSpacing/>
        <w:rPr>
          <w:rFonts w:ascii="Arial" w:eastAsia="MS Mincho" w:hAnsi="Arial" w:cs="Arial"/>
          <w:sz w:val="22"/>
          <w:szCs w:val="22"/>
        </w:rPr>
      </w:pPr>
      <w:r w:rsidRPr="007C73D1">
        <w:rPr>
          <w:rFonts w:ascii="Arial" w:eastAsia="MS Mincho" w:hAnsi="Arial" w:cs="Arial"/>
          <w:sz w:val="22"/>
          <w:szCs w:val="22"/>
        </w:rPr>
        <w:t>LOA</w:t>
      </w:r>
      <w:r w:rsidR="002461EE" w:rsidRPr="007C73D1">
        <w:rPr>
          <w:rFonts w:ascii="Arial" w:eastAsia="MS Mincho" w:hAnsi="Arial" w:cs="Arial"/>
          <w:sz w:val="22"/>
          <w:szCs w:val="22"/>
        </w:rPr>
        <w:t xml:space="preserve"> information available within standard report</w:t>
      </w:r>
    </w:p>
    <w:p w:rsidR="006E4ABC" w:rsidRPr="007C73D1" w:rsidRDefault="006E4ABC" w:rsidP="002D4FD1">
      <w:pPr>
        <w:pStyle w:val="PlainText"/>
        <w:contextualSpacing/>
        <w:rPr>
          <w:rFonts w:ascii="Arial" w:eastAsia="MS Mincho" w:hAnsi="Arial" w:cs="Arial"/>
          <w:sz w:val="22"/>
          <w:szCs w:val="22"/>
        </w:rPr>
      </w:pPr>
    </w:p>
    <w:p w:rsidR="006E4ABC" w:rsidRPr="007C73D1" w:rsidRDefault="006E4ABC" w:rsidP="002D4FD1">
      <w:pPr>
        <w:pStyle w:val="PlainText"/>
        <w:contextualSpacing/>
        <w:rPr>
          <w:rFonts w:ascii="Arial" w:eastAsia="MS Mincho" w:hAnsi="Arial" w:cs="Arial"/>
          <w:sz w:val="22"/>
          <w:szCs w:val="22"/>
        </w:rPr>
      </w:pPr>
    </w:p>
    <w:p w:rsidR="007E3A91" w:rsidRDefault="007E3A91" w:rsidP="00794D23">
      <w:pPr>
        <w:pStyle w:val="PlainText"/>
        <w:contextualSpacing/>
        <w:jc w:val="center"/>
        <w:rPr>
          <w:rFonts w:ascii="Arial" w:eastAsia="MS Mincho" w:hAnsi="Arial" w:cs="Arial"/>
          <w:sz w:val="22"/>
          <w:szCs w:val="22"/>
        </w:rPr>
      </w:pPr>
    </w:p>
    <w:p w:rsidR="008A2F66" w:rsidRDefault="008A2F66" w:rsidP="00794D23">
      <w:pPr>
        <w:pStyle w:val="PlainText"/>
        <w:contextualSpacing/>
        <w:jc w:val="center"/>
        <w:rPr>
          <w:rFonts w:ascii="Arial" w:eastAsia="MS Mincho" w:hAnsi="Arial" w:cs="Arial"/>
          <w:sz w:val="22"/>
          <w:szCs w:val="22"/>
        </w:rPr>
      </w:pPr>
    </w:p>
    <w:p w:rsidR="00763B40" w:rsidRDefault="00763B40" w:rsidP="00794D23">
      <w:pPr>
        <w:pStyle w:val="PlainText"/>
        <w:contextualSpacing/>
        <w:jc w:val="center"/>
        <w:rPr>
          <w:rFonts w:ascii="Arial" w:eastAsia="MS Mincho" w:hAnsi="Arial" w:cs="Arial"/>
          <w:sz w:val="22"/>
          <w:szCs w:val="22"/>
        </w:rPr>
      </w:pPr>
    </w:p>
    <w:p w:rsidR="00763B40" w:rsidRDefault="00763B40" w:rsidP="00794D23">
      <w:pPr>
        <w:pStyle w:val="PlainText"/>
        <w:contextualSpacing/>
        <w:jc w:val="center"/>
        <w:rPr>
          <w:rFonts w:ascii="Arial" w:eastAsia="MS Mincho" w:hAnsi="Arial" w:cs="Arial"/>
          <w:sz w:val="22"/>
          <w:szCs w:val="22"/>
        </w:rPr>
      </w:pPr>
    </w:p>
    <w:p w:rsidR="00763B40" w:rsidRDefault="00763B40" w:rsidP="00794D23">
      <w:pPr>
        <w:pStyle w:val="PlainText"/>
        <w:contextualSpacing/>
        <w:jc w:val="center"/>
        <w:rPr>
          <w:rFonts w:ascii="Arial" w:eastAsia="MS Mincho" w:hAnsi="Arial" w:cs="Arial"/>
          <w:sz w:val="22"/>
          <w:szCs w:val="22"/>
        </w:rPr>
      </w:pPr>
    </w:p>
    <w:p w:rsidR="00763B40" w:rsidRDefault="00763B40" w:rsidP="00794D23">
      <w:pPr>
        <w:pStyle w:val="PlainText"/>
        <w:contextualSpacing/>
        <w:jc w:val="center"/>
        <w:rPr>
          <w:rFonts w:ascii="Arial" w:eastAsia="MS Mincho" w:hAnsi="Arial" w:cs="Arial"/>
          <w:sz w:val="22"/>
          <w:szCs w:val="22"/>
        </w:rPr>
      </w:pPr>
    </w:p>
    <w:p w:rsidR="00763B40" w:rsidRDefault="00763B40" w:rsidP="00794D23">
      <w:pPr>
        <w:pStyle w:val="PlainText"/>
        <w:contextualSpacing/>
        <w:jc w:val="center"/>
        <w:rPr>
          <w:rFonts w:ascii="Arial" w:eastAsia="MS Mincho" w:hAnsi="Arial" w:cs="Arial"/>
          <w:sz w:val="22"/>
          <w:szCs w:val="22"/>
        </w:rPr>
      </w:pPr>
    </w:p>
    <w:p w:rsidR="00763B40" w:rsidRDefault="00763B40" w:rsidP="00794D23">
      <w:pPr>
        <w:pStyle w:val="PlainText"/>
        <w:contextualSpacing/>
        <w:jc w:val="center"/>
        <w:rPr>
          <w:rFonts w:ascii="Arial" w:eastAsia="MS Mincho" w:hAnsi="Arial" w:cs="Arial"/>
          <w:sz w:val="22"/>
          <w:szCs w:val="22"/>
        </w:rPr>
      </w:pPr>
    </w:p>
    <w:p w:rsidR="00763B40" w:rsidRDefault="00763B40" w:rsidP="00794D23">
      <w:pPr>
        <w:pStyle w:val="PlainText"/>
        <w:contextualSpacing/>
        <w:jc w:val="center"/>
        <w:rPr>
          <w:rFonts w:ascii="Arial" w:eastAsia="MS Mincho" w:hAnsi="Arial" w:cs="Arial"/>
          <w:sz w:val="22"/>
          <w:szCs w:val="22"/>
        </w:rPr>
      </w:pPr>
    </w:p>
    <w:p w:rsidR="00A011F8" w:rsidRDefault="00794D23" w:rsidP="00794D23">
      <w:pPr>
        <w:pStyle w:val="PlainText"/>
        <w:contextualSpacing/>
        <w:jc w:val="center"/>
        <w:rPr>
          <w:rFonts w:ascii="Arial" w:eastAsia="MS Mincho" w:hAnsi="Arial" w:cs="Arial"/>
          <w:sz w:val="22"/>
          <w:szCs w:val="22"/>
        </w:rPr>
      </w:pPr>
      <w:r>
        <w:rPr>
          <w:rFonts w:ascii="Arial" w:eastAsia="MS Mincho" w:hAnsi="Arial" w:cs="Arial"/>
          <w:sz w:val="22"/>
          <w:szCs w:val="22"/>
        </w:rPr>
        <w:t>ACRONY</w:t>
      </w:r>
      <w:r w:rsidR="00AA580F" w:rsidRPr="00AA580F">
        <w:rPr>
          <w:rFonts w:ascii="Arial" w:eastAsia="MS Mincho" w:hAnsi="Arial" w:cs="Arial"/>
          <w:sz w:val="22"/>
          <w:szCs w:val="22"/>
        </w:rPr>
        <w:t>MS</w:t>
      </w:r>
    </w:p>
    <w:p w:rsidR="00E630C4" w:rsidRPr="007C73D1" w:rsidRDefault="00E630C4" w:rsidP="00E630C4">
      <w:pPr>
        <w:pStyle w:val="PlainText"/>
        <w:contextualSpacing/>
        <w:rPr>
          <w:rFonts w:ascii="Arial" w:eastAsia="MS Mincho" w:hAnsi="Arial" w:cs="Arial"/>
          <w:sz w:val="22"/>
          <w:szCs w:val="22"/>
        </w:rPr>
      </w:pPr>
    </w:p>
    <w:tbl>
      <w:tblPr>
        <w:tblW w:w="8080" w:type="dxa"/>
        <w:tblInd w:w="97" w:type="dxa"/>
        <w:tblLook w:val="04A0"/>
      </w:tblPr>
      <w:tblGrid>
        <w:gridCol w:w="2480"/>
        <w:gridCol w:w="5609"/>
      </w:tblGrid>
      <w:tr w:rsidR="00E630C4" w:rsidRPr="007C73D1" w:rsidTr="00E630C4">
        <w:trPr>
          <w:trHeight w:val="288"/>
        </w:trPr>
        <w:tc>
          <w:tcPr>
            <w:tcW w:w="2480" w:type="dxa"/>
            <w:tcBorders>
              <w:top w:val="nil"/>
              <w:left w:val="nil"/>
              <w:bottom w:val="nil"/>
              <w:right w:val="nil"/>
            </w:tcBorders>
            <w:shd w:val="clear" w:color="auto" w:fill="auto"/>
            <w:noWrap/>
            <w:hideMark/>
          </w:tcPr>
          <w:p w:rsidR="00E630C4" w:rsidRPr="007C73D1" w:rsidRDefault="00AA580F" w:rsidP="00E630C4">
            <w:pPr>
              <w:spacing w:after="0" w:line="240" w:lineRule="auto"/>
              <w:rPr>
                <w:rFonts w:ascii="Arial" w:eastAsia="Times New Roman" w:hAnsi="Arial" w:cs="Arial"/>
                <w:color w:val="000000"/>
              </w:rPr>
            </w:pPr>
            <w:r w:rsidRPr="00AA580F">
              <w:rPr>
                <w:rFonts w:ascii="Arial" w:hAnsi="Arial" w:cs="Arial"/>
              </w:rPr>
              <w:t>ABO</w:t>
            </w:r>
          </w:p>
        </w:tc>
        <w:tc>
          <w:tcPr>
            <w:tcW w:w="5600" w:type="dxa"/>
            <w:tcBorders>
              <w:top w:val="nil"/>
              <w:left w:val="nil"/>
              <w:bottom w:val="nil"/>
              <w:right w:val="nil"/>
            </w:tcBorders>
            <w:shd w:val="clear" w:color="auto" w:fill="auto"/>
            <w:noWrap/>
            <w:hideMark/>
          </w:tcPr>
          <w:p w:rsidR="00E630C4" w:rsidRPr="007C73D1" w:rsidRDefault="00AA580F" w:rsidP="00E630C4">
            <w:pPr>
              <w:spacing w:after="0" w:line="240" w:lineRule="auto"/>
              <w:rPr>
                <w:rFonts w:ascii="Arial" w:eastAsia="Times New Roman" w:hAnsi="Arial" w:cs="Arial"/>
                <w:color w:val="000000"/>
              </w:rPr>
            </w:pPr>
            <w:r w:rsidRPr="00AA580F">
              <w:rPr>
                <w:rFonts w:ascii="Arial" w:hAnsi="Arial" w:cs="Arial"/>
              </w:rPr>
              <w:t>Army Budget Office</w:t>
            </w:r>
          </w:p>
        </w:tc>
      </w:tr>
      <w:tr w:rsidR="00E630C4" w:rsidRPr="007C73D1" w:rsidTr="00E630C4">
        <w:trPr>
          <w:trHeight w:val="288"/>
        </w:trPr>
        <w:tc>
          <w:tcPr>
            <w:tcW w:w="2480" w:type="dxa"/>
            <w:tcBorders>
              <w:top w:val="nil"/>
              <w:left w:val="nil"/>
              <w:bottom w:val="nil"/>
              <w:right w:val="nil"/>
            </w:tcBorders>
            <w:shd w:val="clear" w:color="auto" w:fill="auto"/>
            <w:noWrap/>
            <w:hideMark/>
          </w:tcPr>
          <w:p w:rsidR="00E630C4" w:rsidRPr="007C73D1" w:rsidRDefault="00AA580F" w:rsidP="00E630C4">
            <w:pPr>
              <w:spacing w:after="0" w:line="240" w:lineRule="auto"/>
              <w:rPr>
                <w:rFonts w:ascii="Arial" w:eastAsia="Times New Roman" w:hAnsi="Arial" w:cs="Arial"/>
                <w:color w:val="000000"/>
              </w:rPr>
            </w:pPr>
            <w:r w:rsidRPr="00AA580F">
              <w:rPr>
                <w:rFonts w:ascii="Arial" w:hAnsi="Arial" w:cs="Arial"/>
              </w:rPr>
              <w:t>AOR</w:t>
            </w:r>
          </w:p>
        </w:tc>
        <w:tc>
          <w:tcPr>
            <w:tcW w:w="5600" w:type="dxa"/>
            <w:tcBorders>
              <w:top w:val="nil"/>
              <w:left w:val="nil"/>
              <w:bottom w:val="nil"/>
              <w:right w:val="nil"/>
            </w:tcBorders>
            <w:shd w:val="clear" w:color="auto" w:fill="auto"/>
            <w:noWrap/>
            <w:hideMark/>
          </w:tcPr>
          <w:p w:rsidR="00E630C4" w:rsidRPr="007C73D1" w:rsidRDefault="00AA580F" w:rsidP="00E630C4">
            <w:pPr>
              <w:spacing w:after="0" w:line="240" w:lineRule="auto"/>
              <w:rPr>
                <w:rFonts w:ascii="Arial" w:eastAsia="Times New Roman" w:hAnsi="Arial" w:cs="Arial"/>
                <w:color w:val="000000"/>
              </w:rPr>
            </w:pPr>
            <w:r w:rsidRPr="00AA580F">
              <w:rPr>
                <w:rFonts w:ascii="Arial" w:hAnsi="Arial" w:cs="Arial"/>
              </w:rPr>
              <w:t>Area of Responsibility</w:t>
            </w:r>
          </w:p>
        </w:tc>
      </w:tr>
      <w:tr w:rsidR="00E630C4" w:rsidRPr="007C73D1" w:rsidTr="00E630C4">
        <w:trPr>
          <w:trHeight w:val="288"/>
        </w:trPr>
        <w:tc>
          <w:tcPr>
            <w:tcW w:w="2480" w:type="dxa"/>
            <w:tcBorders>
              <w:top w:val="nil"/>
              <w:left w:val="nil"/>
              <w:bottom w:val="nil"/>
              <w:right w:val="nil"/>
            </w:tcBorders>
            <w:shd w:val="clear" w:color="auto" w:fill="auto"/>
            <w:noWrap/>
            <w:hideMark/>
          </w:tcPr>
          <w:p w:rsidR="00E630C4" w:rsidRPr="007C73D1" w:rsidRDefault="00AA580F" w:rsidP="00E630C4">
            <w:pPr>
              <w:spacing w:after="0" w:line="240" w:lineRule="auto"/>
              <w:rPr>
                <w:rFonts w:ascii="Arial" w:eastAsia="Times New Roman" w:hAnsi="Arial" w:cs="Arial"/>
                <w:color w:val="000000"/>
              </w:rPr>
            </w:pPr>
            <w:r w:rsidRPr="00AA580F">
              <w:rPr>
                <w:rFonts w:ascii="Arial" w:hAnsi="Arial" w:cs="Arial"/>
              </w:rPr>
              <w:t>APC</w:t>
            </w:r>
          </w:p>
        </w:tc>
        <w:tc>
          <w:tcPr>
            <w:tcW w:w="5600" w:type="dxa"/>
            <w:tcBorders>
              <w:top w:val="nil"/>
              <w:left w:val="nil"/>
              <w:bottom w:val="nil"/>
              <w:right w:val="nil"/>
            </w:tcBorders>
            <w:shd w:val="clear" w:color="auto" w:fill="auto"/>
            <w:noWrap/>
            <w:hideMark/>
          </w:tcPr>
          <w:p w:rsidR="00E630C4" w:rsidRPr="007C73D1" w:rsidRDefault="00AA580F" w:rsidP="00E630C4">
            <w:pPr>
              <w:spacing w:after="0" w:line="240" w:lineRule="auto"/>
              <w:rPr>
                <w:rFonts w:ascii="Arial" w:eastAsia="Times New Roman" w:hAnsi="Arial" w:cs="Arial"/>
                <w:color w:val="000000"/>
              </w:rPr>
            </w:pPr>
            <w:r w:rsidRPr="00AA580F">
              <w:rPr>
                <w:rFonts w:ascii="Arial" w:hAnsi="Arial" w:cs="Arial"/>
              </w:rPr>
              <w:t>Accounting Process Code</w:t>
            </w:r>
          </w:p>
        </w:tc>
      </w:tr>
      <w:tr w:rsidR="00E630C4" w:rsidRPr="007C73D1" w:rsidTr="00E630C4">
        <w:trPr>
          <w:trHeight w:val="288"/>
        </w:trPr>
        <w:tc>
          <w:tcPr>
            <w:tcW w:w="2480" w:type="dxa"/>
            <w:tcBorders>
              <w:top w:val="nil"/>
              <w:left w:val="nil"/>
              <w:bottom w:val="nil"/>
              <w:right w:val="nil"/>
            </w:tcBorders>
            <w:shd w:val="clear" w:color="auto" w:fill="auto"/>
            <w:noWrap/>
            <w:hideMark/>
          </w:tcPr>
          <w:p w:rsidR="00E630C4" w:rsidRPr="007C73D1" w:rsidRDefault="00AA580F" w:rsidP="00E630C4">
            <w:pPr>
              <w:spacing w:after="0" w:line="240" w:lineRule="auto"/>
              <w:rPr>
                <w:rFonts w:ascii="Arial" w:eastAsia="Times New Roman" w:hAnsi="Arial" w:cs="Arial"/>
                <w:color w:val="000000"/>
              </w:rPr>
            </w:pPr>
            <w:r w:rsidRPr="00AA580F">
              <w:rPr>
                <w:rFonts w:ascii="Arial" w:hAnsi="Arial" w:cs="Arial"/>
              </w:rPr>
              <w:t>AXOL</w:t>
            </w:r>
          </w:p>
        </w:tc>
        <w:tc>
          <w:tcPr>
            <w:tcW w:w="5600" w:type="dxa"/>
            <w:tcBorders>
              <w:top w:val="nil"/>
              <w:left w:val="nil"/>
              <w:bottom w:val="nil"/>
              <w:right w:val="nil"/>
            </w:tcBorders>
            <w:shd w:val="clear" w:color="auto" w:fill="auto"/>
            <w:noWrap/>
            <w:hideMark/>
          </w:tcPr>
          <w:p w:rsidR="00E630C4" w:rsidRPr="007C73D1" w:rsidRDefault="00AA580F" w:rsidP="00E630C4">
            <w:pPr>
              <w:spacing w:after="0" w:line="240" w:lineRule="auto"/>
              <w:rPr>
                <w:rFonts w:ascii="Arial" w:eastAsia="Times New Roman" w:hAnsi="Arial" w:cs="Arial"/>
                <w:color w:val="000000"/>
              </w:rPr>
            </w:pPr>
            <w:r w:rsidRPr="00AA580F">
              <w:rPr>
                <w:rFonts w:ascii="Arial" w:hAnsi="Arial" w:cs="Arial"/>
              </w:rPr>
              <w:t>Access Online</w:t>
            </w:r>
          </w:p>
        </w:tc>
      </w:tr>
      <w:tr w:rsidR="00E630C4" w:rsidRPr="007C73D1" w:rsidTr="00E630C4">
        <w:trPr>
          <w:trHeight w:val="288"/>
        </w:trPr>
        <w:tc>
          <w:tcPr>
            <w:tcW w:w="2480" w:type="dxa"/>
            <w:tcBorders>
              <w:top w:val="nil"/>
              <w:left w:val="nil"/>
              <w:bottom w:val="nil"/>
              <w:right w:val="nil"/>
            </w:tcBorders>
            <w:shd w:val="clear" w:color="auto" w:fill="auto"/>
            <w:noWrap/>
            <w:hideMark/>
          </w:tcPr>
          <w:p w:rsidR="00E630C4" w:rsidRPr="007C73D1" w:rsidRDefault="00AA580F" w:rsidP="00E630C4">
            <w:pPr>
              <w:spacing w:after="0" w:line="240" w:lineRule="auto"/>
              <w:rPr>
                <w:rFonts w:ascii="Arial" w:eastAsia="Times New Roman" w:hAnsi="Arial" w:cs="Arial"/>
                <w:color w:val="000000"/>
              </w:rPr>
            </w:pPr>
            <w:r w:rsidRPr="00AA580F">
              <w:rPr>
                <w:rFonts w:ascii="Arial" w:hAnsi="Arial" w:cs="Arial"/>
              </w:rPr>
              <w:t>BI</w:t>
            </w:r>
          </w:p>
        </w:tc>
        <w:tc>
          <w:tcPr>
            <w:tcW w:w="5600" w:type="dxa"/>
            <w:tcBorders>
              <w:top w:val="nil"/>
              <w:left w:val="nil"/>
              <w:bottom w:val="nil"/>
              <w:right w:val="nil"/>
            </w:tcBorders>
            <w:shd w:val="clear" w:color="auto" w:fill="auto"/>
            <w:noWrap/>
            <w:hideMark/>
          </w:tcPr>
          <w:p w:rsidR="00E630C4" w:rsidRPr="007C73D1" w:rsidRDefault="00AA580F" w:rsidP="00E630C4">
            <w:pPr>
              <w:spacing w:after="0" w:line="240" w:lineRule="auto"/>
              <w:rPr>
                <w:rFonts w:ascii="Arial" w:eastAsia="Times New Roman" w:hAnsi="Arial" w:cs="Arial"/>
                <w:color w:val="000000"/>
              </w:rPr>
            </w:pPr>
            <w:r w:rsidRPr="00AA580F">
              <w:rPr>
                <w:rFonts w:ascii="Arial" w:hAnsi="Arial" w:cs="Arial"/>
              </w:rPr>
              <w:t>Business Intelligence</w:t>
            </w:r>
          </w:p>
        </w:tc>
      </w:tr>
      <w:tr w:rsidR="00E630C4" w:rsidRPr="007C73D1" w:rsidTr="00E630C4">
        <w:trPr>
          <w:trHeight w:val="288"/>
        </w:trPr>
        <w:tc>
          <w:tcPr>
            <w:tcW w:w="2480" w:type="dxa"/>
            <w:tcBorders>
              <w:top w:val="nil"/>
              <w:left w:val="nil"/>
              <w:bottom w:val="nil"/>
              <w:right w:val="nil"/>
            </w:tcBorders>
            <w:shd w:val="clear" w:color="auto" w:fill="auto"/>
            <w:noWrap/>
            <w:hideMark/>
          </w:tcPr>
          <w:p w:rsidR="00E630C4" w:rsidRPr="007C73D1" w:rsidRDefault="00AA580F" w:rsidP="00E630C4">
            <w:pPr>
              <w:spacing w:after="0" w:line="240" w:lineRule="auto"/>
              <w:rPr>
                <w:rFonts w:ascii="Arial" w:eastAsia="Times New Roman" w:hAnsi="Arial" w:cs="Arial"/>
                <w:color w:val="000000"/>
              </w:rPr>
            </w:pPr>
            <w:r w:rsidRPr="00AA580F">
              <w:rPr>
                <w:rFonts w:ascii="Arial" w:hAnsi="Arial" w:cs="Arial"/>
              </w:rPr>
              <w:t>CLS</w:t>
            </w:r>
          </w:p>
        </w:tc>
        <w:tc>
          <w:tcPr>
            <w:tcW w:w="5600" w:type="dxa"/>
            <w:tcBorders>
              <w:top w:val="nil"/>
              <w:left w:val="nil"/>
              <w:bottom w:val="nil"/>
              <w:right w:val="nil"/>
            </w:tcBorders>
            <w:shd w:val="clear" w:color="auto" w:fill="auto"/>
            <w:noWrap/>
            <w:hideMark/>
          </w:tcPr>
          <w:p w:rsidR="00E630C4" w:rsidRPr="007C73D1" w:rsidRDefault="00AA580F" w:rsidP="00E630C4">
            <w:pPr>
              <w:spacing w:after="0" w:line="240" w:lineRule="auto"/>
              <w:rPr>
                <w:rFonts w:ascii="Arial" w:eastAsia="Times New Roman" w:hAnsi="Arial" w:cs="Arial"/>
                <w:color w:val="000000"/>
              </w:rPr>
            </w:pPr>
            <w:r w:rsidRPr="00AA580F">
              <w:rPr>
                <w:rFonts w:ascii="Arial" w:hAnsi="Arial" w:cs="Arial"/>
              </w:rPr>
              <w:t>Common Lev</w:t>
            </w:r>
            <w:r w:rsidR="00DE4FAC">
              <w:rPr>
                <w:rFonts w:ascii="Arial" w:hAnsi="Arial" w:cs="Arial"/>
              </w:rPr>
              <w:t>el</w:t>
            </w:r>
            <w:r w:rsidRPr="00AA580F">
              <w:rPr>
                <w:rFonts w:ascii="Arial" w:hAnsi="Arial" w:cs="Arial"/>
              </w:rPr>
              <w:t>s of Support</w:t>
            </w:r>
          </w:p>
        </w:tc>
      </w:tr>
      <w:tr w:rsidR="00E630C4" w:rsidRPr="007C73D1" w:rsidTr="00E630C4">
        <w:trPr>
          <w:trHeight w:val="288"/>
        </w:trPr>
        <w:tc>
          <w:tcPr>
            <w:tcW w:w="2480" w:type="dxa"/>
            <w:tcBorders>
              <w:top w:val="nil"/>
              <w:left w:val="nil"/>
              <w:bottom w:val="nil"/>
              <w:right w:val="nil"/>
            </w:tcBorders>
            <w:shd w:val="clear" w:color="auto" w:fill="auto"/>
            <w:noWrap/>
            <w:hideMark/>
          </w:tcPr>
          <w:p w:rsidR="00E630C4" w:rsidRPr="007C73D1" w:rsidRDefault="00AA580F" w:rsidP="00E630C4">
            <w:pPr>
              <w:spacing w:after="0" w:line="240" w:lineRule="auto"/>
              <w:rPr>
                <w:rFonts w:ascii="Arial" w:eastAsia="Times New Roman" w:hAnsi="Arial" w:cs="Arial"/>
                <w:color w:val="000000"/>
              </w:rPr>
            </w:pPr>
            <w:r w:rsidRPr="00AA580F">
              <w:rPr>
                <w:rFonts w:ascii="Arial" w:hAnsi="Arial" w:cs="Arial"/>
              </w:rPr>
              <w:t>CNP0</w:t>
            </w:r>
          </w:p>
        </w:tc>
        <w:tc>
          <w:tcPr>
            <w:tcW w:w="5600" w:type="dxa"/>
            <w:tcBorders>
              <w:top w:val="nil"/>
              <w:left w:val="nil"/>
              <w:bottom w:val="nil"/>
              <w:right w:val="nil"/>
            </w:tcBorders>
            <w:shd w:val="clear" w:color="auto" w:fill="auto"/>
            <w:noWrap/>
            <w:hideMark/>
          </w:tcPr>
          <w:p w:rsidR="00E630C4" w:rsidRPr="007C73D1" w:rsidRDefault="00AA580F" w:rsidP="00E630C4">
            <w:pPr>
              <w:spacing w:after="0" w:line="240" w:lineRule="auto"/>
              <w:rPr>
                <w:rFonts w:ascii="Arial" w:eastAsia="Times New Roman" w:hAnsi="Arial" w:cs="Arial"/>
                <w:color w:val="000000"/>
              </w:rPr>
            </w:pPr>
            <w:r w:rsidRPr="00AA580F">
              <w:rPr>
                <w:rFonts w:ascii="Arial" w:hAnsi="Arial" w:cs="Arial"/>
              </w:rPr>
              <w:t xml:space="preserve">Counter Narcotics Program </w:t>
            </w:r>
          </w:p>
        </w:tc>
      </w:tr>
      <w:tr w:rsidR="00E630C4" w:rsidRPr="007C73D1" w:rsidTr="00E630C4">
        <w:trPr>
          <w:trHeight w:val="288"/>
        </w:trPr>
        <w:tc>
          <w:tcPr>
            <w:tcW w:w="2480" w:type="dxa"/>
            <w:tcBorders>
              <w:top w:val="nil"/>
              <w:left w:val="nil"/>
              <w:bottom w:val="nil"/>
              <w:right w:val="nil"/>
            </w:tcBorders>
            <w:shd w:val="clear" w:color="auto" w:fill="auto"/>
            <w:noWrap/>
            <w:hideMark/>
          </w:tcPr>
          <w:p w:rsidR="00E630C4" w:rsidRPr="007C73D1" w:rsidRDefault="00AA580F" w:rsidP="00E630C4">
            <w:pPr>
              <w:spacing w:after="0" w:line="240" w:lineRule="auto"/>
              <w:rPr>
                <w:rFonts w:ascii="Arial" w:eastAsia="Times New Roman" w:hAnsi="Arial" w:cs="Arial"/>
                <w:color w:val="000000"/>
              </w:rPr>
            </w:pPr>
            <w:r w:rsidRPr="00AA580F">
              <w:rPr>
                <w:rFonts w:ascii="Arial" w:hAnsi="Arial" w:cs="Arial"/>
              </w:rPr>
              <w:t>COED</w:t>
            </w:r>
          </w:p>
        </w:tc>
        <w:tc>
          <w:tcPr>
            <w:tcW w:w="5600" w:type="dxa"/>
            <w:tcBorders>
              <w:top w:val="nil"/>
              <w:left w:val="nil"/>
              <w:bottom w:val="nil"/>
              <w:right w:val="nil"/>
            </w:tcBorders>
            <w:shd w:val="clear" w:color="auto" w:fill="auto"/>
            <w:noWrap/>
            <w:hideMark/>
          </w:tcPr>
          <w:p w:rsidR="00E630C4" w:rsidRPr="007C73D1" w:rsidRDefault="00AA580F" w:rsidP="00E630C4">
            <w:pPr>
              <w:spacing w:after="0" w:line="240" w:lineRule="auto"/>
              <w:rPr>
                <w:rFonts w:ascii="Arial" w:eastAsia="Times New Roman" w:hAnsi="Arial" w:cs="Arial"/>
                <w:color w:val="000000"/>
              </w:rPr>
            </w:pPr>
            <w:r w:rsidRPr="00AA580F">
              <w:rPr>
                <w:rFonts w:ascii="Arial" w:hAnsi="Arial" w:cs="Arial"/>
              </w:rPr>
              <w:t xml:space="preserve">Commitments/Obligations/Expenditures/Disbursements </w:t>
            </w:r>
          </w:p>
        </w:tc>
      </w:tr>
      <w:tr w:rsidR="00E630C4" w:rsidRPr="007C73D1" w:rsidTr="00E630C4">
        <w:trPr>
          <w:trHeight w:val="288"/>
        </w:trPr>
        <w:tc>
          <w:tcPr>
            <w:tcW w:w="2480" w:type="dxa"/>
            <w:tcBorders>
              <w:top w:val="nil"/>
              <w:left w:val="nil"/>
              <w:bottom w:val="nil"/>
              <w:right w:val="nil"/>
            </w:tcBorders>
            <w:shd w:val="clear" w:color="auto" w:fill="auto"/>
            <w:noWrap/>
            <w:hideMark/>
          </w:tcPr>
          <w:p w:rsidR="00E630C4" w:rsidRPr="007C73D1" w:rsidRDefault="00AA580F" w:rsidP="00E630C4">
            <w:pPr>
              <w:spacing w:after="0" w:line="240" w:lineRule="auto"/>
              <w:rPr>
                <w:rFonts w:ascii="Arial" w:eastAsia="Times New Roman" w:hAnsi="Arial" w:cs="Arial"/>
                <w:color w:val="000000"/>
              </w:rPr>
            </w:pPr>
            <w:r w:rsidRPr="00AA580F">
              <w:rPr>
                <w:rFonts w:ascii="Arial" w:hAnsi="Arial" w:cs="Arial"/>
              </w:rPr>
              <w:t>DCPS</w:t>
            </w:r>
          </w:p>
        </w:tc>
        <w:tc>
          <w:tcPr>
            <w:tcW w:w="5600" w:type="dxa"/>
            <w:tcBorders>
              <w:top w:val="nil"/>
              <w:left w:val="nil"/>
              <w:bottom w:val="nil"/>
              <w:right w:val="nil"/>
            </w:tcBorders>
            <w:shd w:val="clear" w:color="auto" w:fill="auto"/>
            <w:noWrap/>
            <w:hideMark/>
          </w:tcPr>
          <w:p w:rsidR="00E630C4" w:rsidRPr="007C73D1" w:rsidRDefault="00AA580F" w:rsidP="00E630C4">
            <w:pPr>
              <w:spacing w:after="0" w:line="240" w:lineRule="auto"/>
              <w:rPr>
                <w:rFonts w:ascii="Arial" w:eastAsia="Times New Roman" w:hAnsi="Arial" w:cs="Arial"/>
                <w:color w:val="000000"/>
              </w:rPr>
            </w:pPr>
            <w:r w:rsidRPr="00AA580F">
              <w:rPr>
                <w:rFonts w:ascii="Arial" w:hAnsi="Arial" w:cs="Arial"/>
              </w:rPr>
              <w:t>Defense Civilian Pay System</w:t>
            </w:r>
          </w:p>
        </w:tc>
      </w:tr>
      <w:tr w:rsidR="00E630C4" w:rsidRPr="007C73D1" w:rsidTr="00E630C4">
        <w:trPr>
          <w:trHeight w:val="288"/>
        </w:trPr>
        <w:tc>
          <w:tcPr>
            <w:tcW w:w="2480" w:type="dxa"/>
            <w:tcBorders>
              <w:top w:val="nil"/>
              <w:left w:val="nil"/>
              <w:bottom w:val="nil"/>
              <w:right w:val="nil"/>
            </w:tcBorders>
            <w:shd w:val="clear" w:color="auto" w:fill="auto"/>
            <w:noWrap/>
            <w:hideMark/>
          </w:tcPr>
          <w:p w:rsidR="00E630C4" w:rsidRPr="007C73D1" w:rsidRDefault="00AA580F" w:rsidP="00E630C4">
            <w:pPr>
              <w:spacing w:after="0" w:line="240" w:lineRule="auto"/>
              <w:rPr>
                <w:rFonts w:ascii="Arial" w:eastAsia="Times New Roman" w:hAnsi="Arial" w:cs="Arial"/>
                <w:color w:val="000000"/>
              </w:rPr>
            </w:pPr>
            <w:r w:rsidRPr="00AA580F">
              <w:rPr>
                <w:rFonts w:ascii="Arial" w:hAnsi="Arial" w:cs="Arial"/>
              </w:rPr>
              <w:t>DFAS</w:t>
            </w:r>
          </w:p>
        </w:tc>
        <w:tc>
          <w:tcPr>
            <w:tcW w:w="5600" w:type="dxa"/>
            <w:tcBorders>
              <w:top w:val="nil"/>
              <w:left w:val="nil"/>
              <w:bottom w:val="nil"/>
              <w:right w:val="nil"/>
            </w:tcBorders>
            <w:shd w:val="clear" w:color="auto" w:fill="auto"/>
            <w:noWrap/>
            <w:hideMark/>
          </w:tcPr>
          <w:p w:rsidR="00E630C4" w:rsidRPr="007C73D1" w:rsidRDefault="00AA580F" w:rsidP="00E630C4">
            <w:pPr>
              <w:spacing w:after="0" w:line="240" w:lineRule="auto"/>
              <w:rPr>
                <w:rFonts w:ascii="Arial" w:eastAsia="Times New Roman" w:hAnsi="Arial" w:cs="Arial"/>
                <w:color w:val="000000"/>
              </w:rPr>
            </w:pPr>
            <w:r w:rsidRPr="00AA580F">
              <w:rPr>
                <w:rFonts w:ascii="Arial" w:hAnsi="Arial" w:cs="Arial"/>
              </w:rPr>
              <w:t>Defense Finance Accounting Service</w:t>
            </w:r>
          </w:p>
        </w:tc>
      </w:tr>
      <w:tr w:rsidR="00E630C4" w:rsidRPr="007C73D1" w:rsidTr="00E630C4">
        <w:trPr>
          <w:trHeight w:val="288"/>
        </w:trPr>
        <w:tc>
          <w:tcPr>
            <w:tcW w:w="2480" w:type="dxa"/>
            <w:tcBorders>
              <w:top w:val="nil"/>
              <w:left w:val="nil"/>
              <w:bottom w:val="nil"/>
              <w:right w:val="nil"/>
            </w:tcBorders>
            <w:shd w:val="clear" w:color="auto" w:fill="auto"/>
            <w:noWrap/>
            <w:hideMark/>
          </w:tcPr>
          <w:p w:rsidR="00E630C4" w:rsidRPr="007C73D1" w:rsidRDefault="00AA580F" w:rsidP="00E630C4">
            <w:pPr>
              <w:spacing w:after="0" w:line="240" w:lineRule="auto"/>
              <w:rPr>
                <w:rFonts w:ascii="Arial" w:eastAsia="Times New Roman" w:hAnsi="Arial" w:cs="Arial"/>
                <w:color w:val="000000"/>
              </w:rPr>
            </w:pPr>
            <w:r w:rsidRPr="00AA580F">
              <w:rPr>
                <w:rFonts w:ascii="Arial" w:hAnsi="Arial" w:cs="Arial"/>
              </w:rPr>
              <w:t>DPW</w:t>
            </w:r>
          </w:p>
        </w:tc>
        <w:tc>
          <w:tcPr>
            <w:tcW w:w="5600" w:type="dxa"/>
            <w:tcBorders>
              <w:top w:val="nil"/>
              <w:left w:val="nil"/>
              <w:bottom w:val="nil"/>
              <w:right w:val="nil"/>
            </w:tcBorders>
            <w:shd w:val="clear" w:color="auto" w:fill="auto"/>
            <w:noWrap/>
            <w:hideMark/>
          </w:tcPr>
          <w:p w:rsidR="00E630C4" w:rsidRPr="007C73D1" w:rsidRDefault="00AA580F" w:rsidP="00E630C4">
            <w:pPr>
              <w:spacing w:after="0" w:line="240" w:lineRule="auto"/>
              <w:rPr>
                <w:rFonts w:ascii="Arial" w:eastAsia="Times New Roman" w:hAnsi="Arial" w:cs="Arial"/>
                <w:color w:val="000000"/>
              </w:rPr>
            </w:pPr>
            <w:r w:rsidRPr="00AA580F">
              <w:rPr>
                <w:rFonts w:ascii="Arial" w:hAnsi="Arial" w:cs="Arial"/>
              </w:rPr>
              <w:t>Department of Public Works</w:t>
            </w:r>
          </w:p>
        </w:tc>
      </w:tr>
      <w:tr w:rsidR="00E630C4" w:rsidRPr="007C73D1" w:rsidTr="00E630C4">
        <w:trPr>
          <w:trHeight w:val="288"/>
        </w:trPr>
        <w:tc>
          <w:tcPr>
            <w:tcW w:w="2480" w:type="dxa"/>
            <w:tcBorders>
              <w:top w:val="nil"/>
              <w:left w:val="nil"/>
              <w:bottom w:val="nil"/>
              <w:right w:val="nil"/>
            </w:tcBorders>
            <w:shd w:val="clear" w:color="auto" w:fill="auto"/>
            <w:noWrap/>
            <w:hideMark/>
          </w:tcPr>
          <w:p w:rsidR="00E630C4" w:rsidRPr="007C73D1" w:rsidRDefault="00AA580F" w:rsidP="00E630C4">
            <w:pPr>
              <w:spacing w:after="0" w:line="240" w:lineRule="auto"/>
              <w:rPr>
                <w:rFonts w:ascii="Arial" w:eastAsia="Times New Roman" w:hAnsi="Arial" w:cs="Arial"/>
                <w:color w:val="000000"/>
              </w:rPr>
            </w:pPr>
            <w:r w:rsidRPr="00AA580F">
              <w:rPr>
                <w:rFonts w:ascii="Arial" w:hAnsi="Arial" w:cs="Arial"/>
              </w:rPr>
              <w:t>DTS</w:t>
            </w:r>
          </w:p>
        </w:tc>
        <w:tc>
          <w:tcPr>
            <w:tcW w:w="5600" w:type="dxa"/>
            <w:tcBorders>
              <w:top w:val="nil"/>
              <w:left w:val="nil"/>
              <w:bottom w:val="nil"/>
              <w:right w:val="nil"/>
            </w:tcBorders>
            <w:shd w:val="clear" w:color="auto" w:fill="auto"/>
            <w:noWrap/>
            <w:hideMark/>
          </w:tcPr>
          <w:p w:rsidR="00E630C4" w:rsidRPr="007C73D1" w:rsidRDefault="00AA580F" w:rsidP="00E630C4">
            <w:pPr>
              <w:spacing w:after="0" w:line="240" w:lineRule="auto"/>
              <w:rPr>
                <w:rFonts w:ascii="Arial" w:eastAsia="Times New Roman" w:hAnsi="Arial" w:cs="Arial"/>
                <w:color w:val="000000"/>
              </w:rPr>
            </w:pPr>
            <w:r w:rsidRPr="00AA580F">
              <w:rPr>
                <w:rFonts w:ascii="Arial" w:hAnsi="Arial" w:cs="Arial"/>
              </w:rPr>
              <w:t>Defense Travel System</w:t>
            </w:r>
          </w:p>
        </w:tc>
      </w:tr>
      <w:tr w:rsidR="00E630C4" w:rsidRPr="007C73D1" w:rsidTr="00E630C4">
        <w:trPr>
          <w:trHeight w:val="288"/>
        </w:trPr>
        <w:tc>
          <w:tcPr>
            <w:tcW w:w="2480" w:type="dxa"/>
            <w:tcBorders>
              <w:top w:val="nil"/>
              <w:left w:val="nil"/>
              <w:bottom w:val="nil"/>
              <w:right w:val="nil"/>
            </w:tcBorders>
            <w:shd w:val="clear" w:color="auto" w:fill="auto"/>
            <w:noWrap/>
            <w:hideMark/>
          </w:tcPr>
          <w:p w:rsidR="00E630C4" w:rsidRPr="007C73D1" w:rsidRDefault="00AA580F" w:rsidP="00E630C4">
            <w:pPr>
              <w:spacing w:after="0" w:line="240" w:lineRule="auto"/>
              <w:rPr>
                <w:rFonts w:ascii="Arial" w:eastAsia="Times New Roman" w:hAnsi="Arial" w:cs="Arial"/>
                <w:color w:val="000000"/>
              </w:rPr>
            </w:pPr>
            <w:r w:rsidRPr="00AA580F">
              <w:rPr>
                <w:rFonts w:ascii="Arial" w:hAnsi="Arial" w:cs="Arial"/>
              </w:rPr>
              <w:t>F2S</w:t>
            </w:r>
          </w:p>
        </w:tc>
        <w:tc>
          <w:tcPr>
            <w:tcW w:w="5600" w:type="dxa"/>
            <w:tcBorders>
              <w:top w:val="nil"/>
              <w:left w:val="nil"/>
              <w:bottom w:val="nil"/>
              <w:right w:val="nil"/>
            </w:tcBorders>
            <w:shd w:val="clear" w:color="auto" w:fill="auto"/>
            <w:noWrap/>
            <w:hideMark/>
          </w:tcPr>
          <w:p w:rsidR="00E630C4" w:rsidRPr="007C73D1" w:rsidRDefault="00AA580F" w:rsidP="00E630C4">
            <w:pPr>
              <w:spacing w:after="0" w:line="240" w:lineRule="auto"/>
              <w:rPr>
                <w:rFonts w:ascii="Arial" w:eastAsia="Times New Roman" w:hAnsi="Arial" w:cs="Arial"/>
                <w:color w:val="000000"/>
              </w:rPr>
            </w:pPr>
            <w:r w:rsidRPr="00AA580F">
              <w:rPr>
                <w:rFonts w:ascii="Arial" w:hAnsi="Arial" w:cs="Arial"/>
              </w:rPr>
              <w:t>Faces to Spaces</w:t>
            </w:r>
          </w:p>
        </w:tc>
      </w:tr>
      <w:tr w:rsidR="00E630C4" w:rsidRPr="007C73D1" w:rsidTr="00E630C4">
        <w:trPr>
          <w:trHeight w:val="288"/>
        </w:trPr>
        <w:tc>
          <w:tcPr>
            <w:tcW w:w="2480" w:type="dxa"/>
            <w:tcBorders>
              <w:top w:val="nil"/>
              <w:left w:val="nil"/>
              <w:bottom w:val="nil"/>
              <w:right w:val="nil"/>
            </w:tcBorders>
            <w:shd w:val="clear" w:color="auto" w:fill="auto"/>
            <w:noWrap/>
            <w:hideMark/>
          </w:tcPr>
          <w:p w:rsidR="00E630C4" w:rsidRPr="007C73D1" w:rsidRDefault="00AA580F" w:rsidP="00E630C4">
            <w:pPr>
              <w:spacing w:after="0" w:line="240" w:lineRule="auto"/>
              <w:rPr>
                <w:rFonts w:ascii="Arial" w:eastAsia="Times New Roman" w:hAnsi="Arial" w:cs="Arial"/>
                <w:color w:val="000000"/>
              </w:rPr>
            </w:pPr>
            <w:r w:rsidRPr="00AA580F">
              <w:rPr>
                <w:rFonts w:ascii="Arial" w:hAnsi="Arial" w:cs="Arial"/>
              </w:rPr>
              <w:t>FA</w:t>
            </w:r>
          </w:p>
        </w:tc>
        <w:tc>
          <w:tcPr>
            <w:tcW w:w="5600" w:type="dxa"/>
            <w:tcBorders>
              <w:top w:val="nil"/>
              <w:left w:val="nil"/>
              <w:bottom w:val="nil"/>
              <w:right w:val="nil"/>
            </w:tcBorders>
            <w:shd w:val="clear" w:color="auto" w:fill="auto"/>
            <w:noWrap/>
            <w:hideMark/>
          </w:tcPr>
          <w:p w:rsidR="00E630C4" w:rsidRPr="007C73D1" w:rsidRDefault="00AA580F" w:rsidP="00E630C4">
            <w:pPr>
              <w:spacing w:after="0" w:line="240" w:lineRule="auto"/>
              <w:rPr>
                <w:rFonts w:ascii="Arial" w:eastAsia="Times New Roman" w:hAnsi="Arial" w:cs="Arial"/>
                <w:color w:val="000000"/>
              </w:rPr>
            </w:pPr>
            <w:r w:rsidRPr="00AA580F">
              <w:rPr>
                <w:rFonts w:ascii="Arial" w:hAnsi="Arial" w:cs="Arial"/>
              </w:rPr>
              <w:t>Functional Area</w:t>
            </w:r>
          </w:p>
        </w:tc>
      </w:tr>
      <w:tr w:rsidR="00E630C4" w:rsidRPr="007C73D1" w:rsidTr="00E630C4">
        <w:trPr>
          <w:trHeight w:val="288"/>
        </w:trPr>
        <w:tc>
          <w:tcPr>
            <w:tcW w:w="2480" w:type="dxa"/>
            <w:tcBorders>
              <w:top w:val="nil"/>
              <w:left w:val="nil"/>
              <w:bottom w:val="nil"/>
              <w:right w:val="nil"/>
            </w:tcBorders>
            <w:shd w:val="clear" w:color="auto" w:fill="auto"/>
            <w:noWrap/>
            <w:hideMark/>
          </w:tcPr>
          <w:p w:rsidR="00E630C4" w:rsidRPr="007C73D1" w:rsidRDefault="00AA580F" w:rsidP="00E630C4">
            <w:pPr>
              <w:spacing w:after="0" w:line="240" w:lineRule="auto"/>
              <w:rPr>
                <w:rFonts w:ascii="Arial" w:eastAsia="Times New Roman" w:hAnsi="Arial" w:cs="Arial"/>
                <w:color w:val="000000"/>
              </w:rPr>
            </w:pPr>
            <w:r w:rsidRPr="00AA580F">
              <w:rPr>
                <w:rFonts w:ascii="Arial" w:hAnsi="Arial" w:cs="Arial"/>
              </w:rPr>
              <w:t>FCA</w:t>
            </w:r>
          </w:p>
        </w:tc>
        <w:tc>
          <w:tcPr>
            <w:tcW w:w="5600" w:type="dxa"/>
            <w:tcBorders>
              <w:top w:val="nil"/>
              <w:left w:val="nil"/>
              <w:bottom w:val="nil"/>
              <w:right w:val="nil"/>
            </w:tcBorders>
            <w:shd w:val="clear" w:color="auto" w:fill="auto"/>
            <w:noWrap/>
            <w:hideMark/>
          </w:tcPr>
          <w:p w:rsidR="00E630C4" w:rsidRPr="007C73D1" w:rsidRDefault="00AA580F" w:rsidP="00E630C4">
            <w:pPr>
              <w:spacing w:after="0" w:line="240" w:lineRule="auto"/>
              <w:rPr>
                <w:rFonts w:ascii="Arial" w:eastAsia="Times New Roman" w:hAnsi="Arial" w:cs="Arial"/>
                <w:color w:val="000000"/>
              </w:rPr>
            </w:pPr>
            <w:r w:rsidRPr="00AA580F">
              <w:rPr>
                <w:rFonts w:ascii="Arial" w:hAnsi="Arial" w:cs="Arial"/>
              </w:rPr>
              <w:t>Functional Cost Accounts</w:t>
            </w:r>
          </w:p>
        </w:tc>
      </w:tr>
      <w:tr w:rsidR="00E630C4" w:rsidRPr="007C73D1" w:rsidTr="00E630C4">
        <w:trPr>
          <w:trHeight w:val="288"/>
        </w:trPr>
        <w:tc>
          <w:tcPr>
            <w:tcW w:w="2480" w:type="dxa"/>
            <w:tcBorders>
              <w:top w:val="nil"/>
              <w:left w:val="nil"/>
              <w:bottom w:val="nil"/>
              <w:right w:val="nil"/>
            </w:tcBorders>
            <w:shd w:val="clear" w:color="auto" w:fill="auto"/>
            <w:noWrap/>
            <w:hideMark/>
          </w:tcPr>
          <w:p w:rsidR="00E630C4" w:rsidRPr="007C73D1" w:rsidRDefault="00AA580F" w:rsidP="00E630C4">
            <w:pPr>
              <w:spacing w:after="0" w:line="240" w:lineRule="auto"/>
              <w:rPr>
                <w:rFonts w:ascii="Arial" w:eastAsia="Times New Roman" w:hAnsi="Arial" w:cs="Arial"/>
                <w:color w:val="000000"/>
              </w:rPr>
            </w:pPr>
            <w:r w:rsidRPr="00AA580F">
              <w:rPr>
                <w:rFonts w:ascii="Arial" w:hAnsi="Arial" w:cs="Arial"/>
              </w:rPr>
              <w:t>FCM</w:t>
            </w:r>
          </w:p>
        </w:tc>
        <w:tc>
          <w:tcPr>
            <w:tcW w:w="5600" w:type="dxa"/>
            <w:tcBorders>
              <w:top w:val="nil"/>
              <w:left w:val="nil"/>
              <w:bottom w:val="nil"/>
              <w:right w:val="nil"/>
            </w:tcBorders>
            <w:shd w:val="clear" w:color="auto" w:fill="auto"/>
            <w:noWrap/>
            <w:hideMark/>
          </w:tcPr>
          <w:p w:rsidR="00E630C4" w:rsidRPr="007C73D1" w:rsidRDefault="00AA580F" w:rsidP="00E630C4">
            <w:pPr>
              <w:spacing w:after="0" w:line="240" w:lineRule="auto"/>
              <w:rPr>
                <w:rFonts w:ascii="Arial" w:eastAsia="Times New Roman" w:hAnsi="Arial" w:cs="Arial"/>
                <w:color w:val="000000"/>
              </w:rPr>
            </w:pPr>
            <w:r w:rsidRPr="00AA580F">
              <w:rPr>
                <w:rFonts w:ascii="Arial" w:hAnsi="Arial" w:cs="Arial"/>
              </w:rPr>
              <w:t>Funds Control Module</w:t>
            </w:r>
          </w:p>
        </w:tc>
      </w:tr>
      <w:tr w:rsidR="00E630C4" w:rsidRPr="007C73D1" w:rsidTr="00E630C4">
        <w:trPr>
          <w:trHeight w:val="288"/>
        </w:trPr>
        <w:tc>
          <w:tcPr>
            <w:tcW w:w="2480" w:type="dxa"/>
            <w:tcBorders>
              <w:top w:val="nil"/>
              <w:left w:val="nil"/>
              <w:bottom w:val="nil"/>
              <w:right w:val="nil"/>
            </w:tcBorders>
            <w:shd w:val="clear" w:color="auto" w:fill="auto"/>
            <w:noWrap/>
            <w:hideMark/>
          </w:tcPr>
          <w:p w:rsidR="00E630C4" w:rsidRPr="007C73D1" w:rsidRDefault="00AA580F" w:rsidP="00E630C4">
            <w:pPr>
              <w:spacing w:after="0" w:line="240" w:lineRule="auto"/>
              <w:rPr>
                <w:rFonts w:ascii="Arial" w:eastAsia="Times New Roman" w:hAnsi="Arial" w:cs="Arial"/>
                <w:color w:val="000000"/>
              </w:rPr>
            </w:pPr>
            <w:r w:rsidRPr="00AA580F">
              <w:rPr>
                <w:rFonts w:ascii="Arial" w:hAnsi="Arial" w:cs="Arial"/>
              </w:rPr>
              <w:t>FMSWEB</w:t>
            </w:r>
          </w:p>
        </w:tc>
        <w:tc>
          <w:tcPr>
            <w:tcW w:w="5600" w:type="dxa"/>
            <w:tcBorders>
              <w:top w:val="nil"/>
              <w:left w:val="nil"/>
              <w:bottom w:val="nil"/>
              <w:right w:val="nil"/>
            </w:tcBorders>
            <w:shd w:val="clear" w:color="auto" w:fill="auto"/>
            <w:noWrap/>
            <w:hideMark/>
          </w:tcPr>
          <w:p w:rsidR="00E630C4" w:rsidRPr="007C73D1" w:rsidRDefault="00AA580F" w:rsidP="00E630C4">
            <w:pPr>
              <w:spacing w:after="0" w:line="240" w:lineRule="auto"/>
              <w:rPr>
                <w:rFonts w:ascii="Arial" w:eastAsia="Times New Roman" w:hAnsi="Arial" w:cs="Arial"/>
                <w:color w:val="000000"/>
              </w:rPr>
            </w:pPr>
            <w:r w:rsidRPr="00AA580F">
              <w:rPr>
                <w:rFonts w:ascii="Arial" w:hAnsi="Arial" w:cs="Arial"/>
              </w:rPr>
              <w:t>Army's Force Management System</w:t>
            </w:r>
          </w:p>
        </w:tc>
      </w:tr>
      <w:tr w:rsidR="00E630C4" w:rsidRPr="007C73D1" w:rsidTr="00E630C4">
        <w:trPr>
          <w:trHeight w:val="288"/>
        </w:trPr>
        <w:tc>
          <w:tcPr>
            <w:tcW w:w="2480" w:type="dxa"/>
            <w:tcBorders>
              <w:top w:val="nil"/>
              <w:left w:val="nil"/>
              <w:bottom w:val="nil"/>
              <w:right w:val="nil"/>
            </w:tcBorders>
            <w:shd w:val="clear" w:color="auto" w:fill="auto"/>
            <w:noWrap/>
            <w:hideMark/>
          </w:tcPr>
          <w:p w:rsidR="00E630C4" w:rsidRPr="007C73D1" w:rsidRDefault="00AA580F" w:rsidP="00E630C4">
            <w:pPr>
              <w:spacing w:after="0" w:line="240" w:lineRule="auto"/>
              <w:rPr>
                <w:rFonts w:ascii="Arial" w:eastAsia="Times New Roman" w:hAnsi="Arial" w:cs="Arial"/>
                <w:color w:val="000000"/>
              </w:rPr>
            </w:pPr>
            <w:r w:rsidRPr="00AA580F">
              <w:rPr>
                <w:rFonts w:ascii="Arial" w:hAnsi="Arial" w:cs="Arial"/>
              </w:rPr>
              <w:t>FMZ</w:t>
            </w:r>
          </w:p>
        </w:tc>
        <w:tc>
          <w:tcPr>
            <w:tcW w:w="5600" w:type="dxa"/>
            <w:tcBorders>
              <w:top w:val="nil"/>
              <w:left w:val="nil"/>
              <w:bottom w:val="nil"/>
              <w:right w:val="nil"/>
            </w:tcBorders>
            <w:shd w:val="clear" w:color="auto" w:fill="auto"/>
            <w:noWrap/>
            <w:hideMark/>
          </w:tcPr>
          <w:p w:rsidR="00E630C4" w:rsidRPr="007C73D1" w:rsidRDefault="00AA580F" w:rsidP="00E630C4">
            <w:pPr>
              <w:spacing w:after="0" w:line="240" w:lineRule="auto"/>
              <w:rPr>
                <w:rFonts w:ascii="Arial" w:eastAsia="Times New Roman" w:hAnsi="Arial" w:cs="Arial"/>
                <w:color w:val="000000"/>
              </w:rPr>
            </w:pPr>
            <w:r w:rsidRPr="00AA580F">
              <w:rPr>
                <w:rFonts w:ascii="Arial" w:hAnsi="Arial" w:cs="Arial"/>
              </w:rPr>
              <w:t>Powertrack</w:t>
            </w:r>
          </w:p>
        </w:tc>
      </w:tr>
      <w:tr w:rsidR="00E630C4" w:rsidRPr="007C73D1" w:rsidTr="00E630C4">
        <w:trPr>
          <w:trHeight w:val="288"/>
        </w:trPr>
        <w:tc>
          <w:tcPr>
            <w:tcW w:w="2480" w:type="dxa"/>
            <w:tcBorders>
              <w:top w:val="nil"/>
              <w:left w:val="nil"/>
              <w:bottom w:val="nil"/>
              <w:right w:val="nil"/>
            </w:tcBorders>
            <w:shd w:val="clear" w:color="auto" w:fill="auto"/>
            <w:noWrap/>
            <w:hideMark/>
          </w:tcPr>
          <w:p w:rsidR="00E630C4" w:rsidRPr="007C73D1" w:rsidRDefault="00AA580F" w:rsidP="00E630C4">
            <w:pPr>
              <w:spacing w:after="0" w:line="240" w:lineRule="auto"/>
              <w:rPr>
                <w:rFonts w:ascii="Arial" w:eastAsia="Times New Roman" w:hAnsi="Arial" w:cs="Arial"/>
                <w:color w:val="000000"/>
              </w:rPr>
            </w:pPr>
            <w:r w:rsidRPr="00AA580F">
              <w:rPr>
                <w:rFonts w:ascii="Arial" w:hAnsi="Arial" w:cs="Arial"/>
              </w:rPr>
              <w:t>GFEBS</w:t>
            </w:r>
          </w:p>
        </w:tc>
        <w:tc>
          <w:tcPr>
            <w:tcW w:w="5600" w:type="dxa"/>
            <w:tcBorders>
              <w:top w:val="nil"/>
              <w:left w:val="nil"/>
              <w:bottom w:val="nil"/>
              <w:right w:val="nil"/>
            </w:tcBorders>
            <w:shd w:val="clear" w:color="auto" w:fill="auto"/>
            <w:noWrap/>
            <w:hideMark/>
          </w:tcPr>
          <w:p w:rsidR="00E630C4" w:rsidRPr="007C73D1" w:rsidRDefault="00AA580F" w:rsidP="00E630C4">
            <w:pPr>
              <w:spacing w:after="0" w:line="240" w:lineRule="auto"/>
              <w:rPr>
                <w:rFonts w:ascii="Arial" w:eastAsia="Times New Roman" w:hAnsi="Arial" w:cs="Arial"/>
                <w:color w:val="000000"/>
              </w:rPr>
            </w:pPr>
            <w:r w:rsidRPr="00AA580F">
              <w:rPr>
                <w:rFonts w:ascii="Arial" w:hAnsi="Arial" w:cs="Arial"/>
              </w:rPr>
              <w:t>General Fund Enterprise Business System</w:t>
            </w:r>
          </w:p>
        </w:tc>
      </w:tr>
      <w:tr w:rsidR="00E630C4" w:rsidRPr="007C73D1" w:rsidTr="00E630C4">
        <w:trPr>
          <w:trHeight w:val="288"/>
        </w:trPr>
        <w:tc>
          <w:tcPr>
            <w:tcW w:w="2480" w:type="dxa"/>
            <w:tcBorders>
              <w:top w:val="nil"/>
              <w:left w:val="nil"/>
              <w:bottom w:val="nil"/>
              <w:right w:val="nil"/>
            </w:tcBorders>
            <w:shd w:val="clear" w:color="auto" w:fill="auto"/>
            <w:noWrap/>
            <w:hideMark/>
          </w:tcPr>
          <w:p w:rsidR="00E630C4" w:rsidRPr="007C73D1" w:rsidRDefault="00AA580F" w:rsidP="00E630C4">
            <w:pPr>
              <w:spacing w:after="0" w:line="240" w:lineRule="auto"/>
              <w:rPr>
                <w:rFonts w:ascii="Arial" w:eastAsia="Times New Roman" w:hAnsi="Arial" w:cs="Arial"/>
                <w:color w:val="000000"/>
              </w:rPr>
            </w:pPr>
            <w:r w:rsidRPr="00AA580F">
              <w:rPr>
                <w:rFonts w:ascii="Arial" w:hAnsi="Arial" w:cs="Arial"/>
              </w:rPr>
              <w:t>GL</w:t>
            </w:r>
          </w:p>
        </w:tc>
        <w:tc>
          <w:tcPr>
            <w:tcW w:w="5600" w:type="dxa"/>
            <w:tcBorders>
              <w:top w:val="nil"/>
              <w:left w:val="nil"/>
              <w:bottom w:val="nil"/>
              <w:right w:val="nil"/>
            </w:tcBorders>
            <w:shd w:val="clear" w:color="auto" w:fill="auto"/>
            <w:noWrap/>
            <w:hideMark/>
          </w:tcPr>
          <w:p w:rsidR="00E630C4" w:rsidRPr="007C73D1" w:rsidRDefault="00AA580F" w:rsidP="00E630C4">
            <w:pPr>
              <w:spacing w:after="0" w:line="240" w:lineRule="auto"/>
              <w:rPr>
                <w:rFonts w:ascii="Arial" w:eastAsia="Times New Roman" w:hAnsi="Arial" w:cs="Arial"/>
                <w:color w:val="000000"/>
              </w:rPr>
            </w:pPr>
            <w:r w:rsidRPr="00AA580F">
              <w:rPr>
                <w:rFonts w:ascii="Arial" w:hAnsi="Arial" w:cs="Arial"/>
              </w:rPr>
              <w:t>General Ledger</w:t>
            </w:r>
          </w:p>
        </w:tc>
      </w:tr>
      <w:tr w:rsidR="00E630C4" w:rsidRPr="007C73D1" w:rsidTr="00E630C4">
        <w:trPr>
          <w:trHeight w:val="288"/>
        </w:trPr>
        <w:tc>
          <w:tcPr>
            <w:tcW w:w="2480" w:type="dxa"/>
            <w:tcBorders>
              <w:top w:val="nil"/>
              <w:left w:val="nil"/>
              <w:bottom w:val="nil"/>
              <w:right w:val="nil"/>
            </w:tcBorders>
            <w:shd w:val="clear" w:color="auto" w:fill="auto"/>
            <w:noWrap/>
            <w:hideMark/>
          </w:tcPr>
          <w:p w:rsidR="00E630C4" w:rsidRPr="007C73D1" w:rsidRDefault="00AA580F" w:rsidP="00E630C4">
            <w:pPr>
              <w:spacing w:after="0" w:line="240" w:lineRule="auto"/>
              <w:rPr>
                <w:rFonts w:ascii="Arial" w:eastAsia="Times New Roman" w:hAnsi="Arial" w:cs="Arial"/>
                <w:color w:val="000000"/>
              </w:rPr>
            </w:pPr>
            <w:r w:rsidRPr="00AA580F">
              <w:rPr>
                <w:rFonts w:ascii="Arial" w:hAnsi="Arial" w:cs="Arial"/>
              </w:rPr>
              <w:t>GPC</w:t>
            </w:r>
          </w:p>
        </w:tc>
        <w:tc>
          <w:tcPr>
            <w:tcW w:w="5600" w:type="dxa"/>
            <w:tcBorders>
              <w:top w:val="nil"/>
              <w:left w:val="nil"/>
              <w:bottom w:val="nil"/>
              <w:right w:val="nil"/>
            </w:tcBorders>
            <w:shd w:val="clear" w:color="auto" w:fill="auto"/>
            <w:noWrap/>
            <w:hideMark/>
          </w:tcPr>
          <w:p w:rsidR="00E630C4" w:rsidRPr="007C73D1" w:rsidRDefault="00AA580F" w:rsidP="00E630C4">
            <w:pPr>
              <w:spacing w:after="0" w:line="240" w:lineRule="auto"/>
              <w:rPr>
                <w:rFonts w:ascii="Arial" w:eastAsia="Times New Roman" w:hAnsi="Arial" w:cs="Arial"/>
                <w:color w:val="000000"/>
              </w:rPr>
            </w:pPr>
            <w:r w:rsidRPr="00AA580F">
              <w:rPr>
                <w:rFonts w:ascii="Arial" w:hAnsi="Arial" w:cs="Arial"/>
              </w:rPr>
              <w:t>Government Purchase Card</w:t>
            </w:r>
          </w:p>
        </w:tc>
      </w:tr>
      <w:tr w:rsidR="00E630C4" w:rsidRPr="007C73D1" w:rsidTr="00E630C4">
        <w:trPr>
          <w:trHeight w:val="288"/>
        </w:trPr>
        <w:tc>
          <w:tcPr>
            <w:tcW w:w="2480" w:type="dxa"/>
            <w:tcBorders>
              <w:top w:val="nil"/>
              <w:left w:val="nil"/>
              <w:bottom w:val="nil"/>
              <w:right w:val="nil"/>
            </w:tcBorders>
            <w:shd w:val="clear" w:color="auto" w:fill="auto"/>
            <w:noWrap/>
            <w:hideMark/>
          </w:tcPr>
          <w:p w:rsidR="00E630C4" w:rsidRPr="007C73D1" w:rsidRDefault="00AA580F" w:rsidP="00E630C4">
            <w:pPr>
              <w:spacing w:after="0" w:line="240" w:lineRule="auto"/>
              <w:rPr>
                <w:rFonts w:ascii="Arial" w:eastAsia="Times New Roman" w:hAnsi="Arial" w:cs="Arial"/>
                <w:color w:val="000000"/>
              </w:rPr>
            </w:pPr>
            <w:r w:rsidRPr="00AA580F">
              <w:rPr>
                <w:rFonts w:ascii="Arial" w:hAnsi="Arial" w:cs="Arial"/>
              </w:rPr>
              <w:t>IAW</w:t>
            </w:r>
          </w:p>
        </w:tc>
        <w:tc>
          <w:tcPr>
            <w:tcW w:w="5600" w:type="dxa"/>
            <w:tcBorders>
              <w:top w:val="nil"/>
              <w:left w:val="nil"/>
              <w:bottom w:val="nil"/>
              <w:right w:val="nil"/>
            </w:tcBorders>
            <w:shd w:val="clear" w:color="auto" w:fill="auto"/>
            <w:noWrap/>
            <w:hideMark/>
          </w:tcPr>
          <w:p w:rsidR="00E630C4" w:rsidRPr="007C73D1" w:rsidRDefault="00AA580F" w:rsidP="00E630C4">
            <w:pPr>
              <w:spacing w:after="0" w:line="240" w:lineRule="auto"/>
              <w:rPr>
                <w:rFonts w:ascii="Arial" w:eastAsia="Times New Roman" w:hAnsi="Arial" w:cs="Arial"/>
                <w:color w:val="000000"/>
              </w:rPr>
            </w:pPr>
            <w:r w:rsidRPr="00AA580F">
              <w:rPr>
                <w:rFonts w:ascii="Arial" w:hAnsi="Arial" w:cs="Arial"/>
              </w:rPr>
              <w:t>In Accordance With</w:t>
            </w:r>
          </w:p>
        </w:tc>
      </w:tr>
      <w:tr w:rsidR="00E630C4" w:rsidRPr="007C73D1" w:rsidTr="00E630C4">
        <w:trPr>
          <w:trHeight w:val="288"/>
        </w:trPr>
        <w:tc>
          <w:tcPr>
            <w:tcW w:w="2480" w:type="dxa"/>
            <w:tcBorders>
              <w:top w:val="nil"/>
              <w:left w:val="nil"/>
              <w:bottom w:val="nil"/>
              <w:right w:val="nil"/>
            </w:tcBorders>
            <w:shd w:val="clear" w:color="auto" w:fill="auto"/>
            <w:noWrap/>
            <w:hideMark/>
          </w:tcPr>
          <w:p w:rsidR="00E630C4" w:rsidRPr="007C73D1" w:rsidRDefault="00AA580F" w:rsidP="00E630C4">
            <w:pPr>
              <w:spacing w:after="0" w:line="240" w:lineRule="auto"/>
              <w:rPr>
                <w:rFonts w:ascii="Arial" w:eastAsia="Times New Roman" w:hAnsi="Arial" w:cs="Arial"/>
                <w:color w:val="000000"/>
              </w:rPr>
            </w:pPr>
            <w:r w:rsidRPr="00AA580F">
              <w:rPr>
                <w:rFonts w:ascii="Arial" w:hAnsi="Arial" w:cs="Arial"/>
              </w:rPr>
              <w:t>IO</w:t>
            </w:r>
          </w:p>
        </w:tc>
        <w:tc>
          <w:tcPr>
            <w:tcW w:w="5600" w:type="dxa"/>
            <w:tcBorders>
              <w:top w:val="nil"/>
              <w:left w:val="nil"/>
              <w:bottom w:val="nil"/>
              <w:right w:val="nil"/>
            </w:tcBorders>
            <w:shd w:val="clear" w:color="auto" w:fill="auto"/>
            <w:noWrap/>
            <w:hideMark/>
          </w:tcPr>
          <w:p w:rsidR="00E630C4" w:rsidRPr="007C73D1" w:rsidRDefault="00AA580F" w:rsidP="00E630C4">
            <w:pPr>
              <w:spacing w:after="0" w:line="240" w:lineRule="auto"/>
              <w:rPr>
                <w:rFonts w:ascii="Arial" w:eastAsia="Times New Roman" w:hAnsi="Arial" w:cs="Arial"/>
                <w:color w:val="000000"/>
              </w:rPr>
            </w:pPr>
            <w:r w:rsidRPr="00AA580F">
              <w:rPr>
                <w:rFonts w:ascii="Arial" w:hAnsi="Arial" w:cs="Arial"/>
              </w:rPr>
              <w:t>Internal Order</w:t>
            </w:r>
          </w:p>
        </w:tc>
      </w:tr>
      <w:tr w:rsidR="00E630C4" w:rsidRPr="007C73D1" w:rsidTr="00E630C4">
        <w:trPr>
          <w:trHeight w:val="288"/>
        </w:trPr>
        <w:tc>
          <w:tcPr>
            <w:tcW w:w="2480" w:type="dxa"/>
            <w:tcBorders>
              <w:top w:val="nil"/>
              <w:left w:val="nil"/>
              <w:bottom w:val="nil"/>
              <w:right w:val="nil"/>
            </w:tcBorders>
            <w:shd w:val="clear" w:color="auto" w:fill="auto"/>
            <w:noWrap/>
            <w:hideMark/>
          </w:tcPr>
          <w:p w:rsidR="00E630C4" w:rsidRPr="007C73D1" w:rsidRDefault="00AA580F" w:rsidP="00E630C4">
            <w:pPr>
              <w:spacing w:after="0" w:line="240" w:lineRule="auto"/>
              <w:rPr>
                <w:rFonts w:ascii="Arial" w:eastAsia="Times New Roman" w:hAnsi="Arial" w:cs="Arial"/>
                <w:color w:val="000000"/>
              </w:rPr>
            </w:pPr>
            <w:r w:rsidRPr="00AA580F">
              <w:rPr>
                <w:rFonts w:ascii="Arial" w:hAnsi="Arial" w:cs="Arial"/>
              </w:rPr>
              <w:t>ISP</w:t>
            </w:r>
          </w:p>
        </w:tc>
        <w:tc>
          <w:tcPr>
            <w:tcW w:w="5600" w:type="dxa"/>
            <w:tcBorders>
              <w:top w:val="nil"/>
              <w:left w:val="nil"/>
              <w:bottom w:val="nil"/>
              <w:right w:val="nil"/>
            </w:tcBorders>
            <w:shd w:val="clear" w:color="auto" w:fill="auto"/>
            <w:noWrap/>
            <w:hideMark/>
          </w:tcPr>
          <w:p w:rsidR="00E630C4" w:rsidRPr="007C73D1" w:rsidRDefault="00AA580F" w:rsidP="00E630C4">
            <w:pPr>
              <w:spacing w:after="0" w:line="240" w:lineRule="auto"/>
              <w:rPr>
                <w:rFonts w:ascii="Arial" w:eastAsia="Times New Roman" w:hAnsi="Arial" w:cs="Arial"/>
                <w:color w:val="000000"/>
              </w:rPr>
            </w:pPr>
            <w:r w:rsidRPr="00AA580F">
              <w:rPr>
                <w:rFonts w:ascii="Arial" w:hAnsi="Arial" w:cs="Arial"/>
              </w:rPr>
              <w:t>Installation Status Report</w:t>
            </w:r>
          </w:p>
        </w:tc>
      </w:tr>
      <w:tr w:rsidR="00E630C4" w:rsidRPr="007C73D1" w:rsidTr="00E630C4">
        <w:trPr>
          <w:trHeight w:val="288"/>
        </w:trPr>
        <w:tc>
          <w:tcPr>
            <w:tcW w:w="2480" w:type="dxa"/>
            <w:tcBorders>
              <w:top w:val="nil"/>
              <w:left w:val="nil"/>
              <w:bottom w:val="nil"/>
              <w:right w:val="nil"/>
            </w:tcBorders>
            <w:shd w:val="clear" w:color="auto" w:fill="auto"/>
            <w:noWrap/>
            <w:hideMark/>
          </w:tcPr>
          <w:p w:rsidR="00E630C4" w:rsidRPr="007C73D1" w:rsidRDefault="00AA580F" w:rsidP="00E630C4">
            <w:pPr>
              <w:spacing w:after="0" w:line="240" w:lineRule="auto"/>
              <w:rPr>
                <w:rFonts w:ascii="Arial" w:eastAsia="Times New Roman" w:hAnsi="Arial" w:cs="Arial"/>
                <w:color w:val="000000"/>
              </w:rPr>
            </w:pPr>
            <w:r w:rsidRPr="00AA580F">
              <w:rPr>
                <w:rFonts w:ascii="Arial" w:hAnsi="Arial" w:cs="Arial"/>
              </w:rPr>
              <w:t>LOA</w:t>
            </w:r>
          </w:p>
        </w:tc>
        <w:tc>
          <w:tcPr>
            <w:tcW w:w="5600" w:type="dxa"/>
            <w:tcBorders>
              <w:top w:val="nil"/>
              <w:left w:val="nil"/>
              <w:bottom w:val="nil"/>
              <w:right w:val="nil"/>
            </w:tcBorders>
            <w:shd w:val="clear" w:color="auto" w:fill="auto"/>
            <w:noWrap/>
            <w:hideMark/>
          </w:tcPr>
          <w:p w:rsidR="00E630C4" w:rsidRPr="007C73D1" w:rsidRDefault="00AA580F" w:rsidP="00E630C4">
            <w:pPr>
              <w:spacing w:after="0" w:line="240" w:lineRule="auto"/>
              <w:rPr>
                <w:rFonts w:ascii="Arial" w:eastAsia="Times New Roman" w:hAnsi="Arial" w:cs="Arial"/>
                <w:color w:val="000000"/>
              </w:rPr>
            </w:pPr>
            <w:r w:rsidRPr="00AA580F">
              <w:rPr>
                <w:rFonts w:ascii="Arial" w:hAnsi="Arial" w:cs="Arial"/>
              </w:rPr>
              <w:t>Line of Accounting</w:t>
            </w:r>
          </w:p>
        </w:tc>
      </w:tr>
      <w:tr w:rsidR="00E630C4" w:rsidRPr="007C73D1" w:rsidTr="00E630C4">
        <w:trPr>
          <w:trHeight w:val="288"/>
        </w:trPr>
        <w:tc>
          <w:tcPr>
            <w:tcW w:w="2480" w:type="dxa"/>
            <w:tcBorders>
              <w:top w:val="nil"/>
              <w:left w:val="nil"/>
              <w:bottom w:val="nil"/>
              <w:right w:val="nil"/>
            </w:tcBorders>
            <w:shd w:val="clear" w:color="auto" w:fill="auto"/>
            <w:noWrap/>
            <w:hideMark/>
          </w:tcPr>
          <w:p w:rsidR="00E630C4" w:rsidRPr="007C73D1" w:rsidRDefault="00AA580F" w:rsidP="00E630C4">
            <w:pPr>
              <w:spacing w:after="0" w:line="240" w:lineRule="auto"/>
              <w:rPr>
                <w:rFonts w:ascii="Arial" w:eastAsia="Times New Roman" w:hAnsi="Arial" w:cs="Arial"/>
                <w:color w:val="000000"/>
              </w:rPr>
            </w:pPr>
            <w:r w:rsidRPr="00AA580F">
              <w:rPr>
                <w:rFonts w:ascii="Arial" w:hAnsi="Arial" w:cs="Arial"/>
              </w:rPr>
              <w:t>MDEP</w:t>
            </w:r>
          </w:p>
        </w:tc>
        <w:tc>
          <w:tcPr>
            <w:tcW w:w="5600" w:type="dxa"/>
            <w:tcBorders>
              <w:top w:val="nil"/>
              <w:left w:val="nil"/>
              <w:bottom w:val="nil"/>
              <w:right w:val="nil"/>
            </w:tcBorders>
            <w:shd w:val="clear" w:color="auto" w:fill="auto"/>
            <w:noWrap/>
            <w:hideMark/>
          </w:tcPr>
          <w:p w:rsidR="00E630C4" w:rsidRPr="007C73D1" w:rsidRDefault="00AA580F" w:rsidP="00E630C4">
            <w:pPr>
              <w:spacing w:after="0" w:line="240" w:lineRule="auto"/>
              <w:rPr>
                <w:rFonts w:ascii="Arial" w:eastAsia="Times New Roman" w:hAnsi="Arial" w:cs="Arial"/>
                <w:color w:val="000000"/>
              </w:rPr>
            </w:pPr>
            <w:r w:rsidRPr="00AA580F">
              <w:rPr>
                <w:rFonts w:ascii="Arial" w:hAnsi="Arial" w:cs="Arial"/>
              </w:rPr>
              <w:t>Management Decision Package</w:t>
            </w:r>
          </w:p>
        </w:tc>
      </w:tr>
      <w:tr w:rsidR="00E630C4" w:rsidRPr="007C73D1" w:rsidTr="00E630C4">
        <w:trPr>
          <w:trHeight w:val="288"/>
        </w:trPr>
        <w:tc>
          <w:tcPr>
            <w:tcW w:w="2480" w:type="dxa"/>
            <w:tcBorders>
              <w:top w:val="nil"/>
              <w:left w:val="nil"/>
              <w:bottom w:val="nil"/>
              <w:right w:val="nil"/>
            </w:tcBorders>
            <w:shd w:val="clear" w:color="auto" w:fill="auto"/>
            <w:noWrap/>
            <w:hideMark/>
          </w:tcPr>
          <w:p w:rsidR="00E630C4" w:rsidRPr="007C73D1" w:rsidRDefault="00AA580F" w:rsidP="00E630C4">
            <w:pPr>
              <w:spacing w:after="0" w:line="240" w:lineRule="auto"/>
              <w:rPr>
                <w:rFonts w:ascii="Arial" w:eastAsia="Times New Roman" w:hAnsi="Arial" w:cs="Arial"/>
                <w:color w:val="000000"/>
              </w:rPr>
            </w:pPr>
            <w:r w:rsidRPr="00AA580F">
              <w:rPr>
                <w:rFonts w:ascii="Arial" w:hAnsi="Arial" w:cs="Arial"/>
              </w:rPr>
              <w:t>MOA</w:t>
            </w:r>
          </w:p>
        </w:tc>
        <w:tc>
          <w:tcPr>
            <w:tcW w:w="5600" w:type="dxa"/>
            <w:tcBorders>
              <w:top w:val="nil"/>
              <w:left w:val="nil"/>
              <w:bottom w:val="nil"/>
              <w:right w:val="nil"/>
            </w:tcBorders>
            <w:shd w:val="clear" w:color="auto" w:fill="auto"/>
            <w:noWrap/>
            <w:hideMark/>
          </w:tcPr>
          <w:p w:rsidR="00E630C4" w:rsidRPr="007C73D1" w:rsidRDefault="00AA580F" w:rsidP="00E630C4">
            <w:pPr>
              <w:spacing w:after="0" w:line="240" w:lineRule="auto"/>
              <w:rPr>
                <w:rFonts w:ascii="Arial" w:eastAsia="Times New Roman" w:hAnsi="Arial" w:cs="Arial"/>
                <w:color w:val="000000"/>
              </w:rPr>
            </w:pPr>
            <w:r w:rsidRPr="00AA580F">
              <w:rPr>
                <w:rFonts w:ascii="Arial" w:hAnsi="Arial" w:cs="Arial"/>
              </w:rPr>
              <w:t>Memorandum of Agreement</w:t>
            </w:r>
          </w:p>
        </w:tc>
      </w:tr>
      <w:tr w:rsidR="00E630C4" w:rsidRPr="007C73D1" w:rsidTr="00E630C4">
        <w:trPr>
          <w:trHeight w:val="288"/>
        </w:trPr>
        <w:tc>
          <w:tcPr>
            <w:tcW w:w="2480" w:type="dxa"/>
            <w:tcBorders>
              <w:top w:val="nil"/>
              <w:left w:val="nil"/>
              <w:bottom w:val="nil"/>
              <w:right w:val="nil"/>
            </w:tcBorders>
            <w:shd w:val="clear" w:color="auto" w:fill="auto"/>
            <w:noWrap/>
            <w:hideMark/>
          </w:tcPr>
          <w:p w:rsidR="00E630C4" w:rsidRPr="007C73D1" w:rsidRDefault="00AA580F" w:rsidP="00E630C4">
            <w:pPr>
              <w:spacing w:after="0" w:line="240" w:lineRule="auto"/>
              <w:rPr>
                <w:rFonts w:ascii="Arial" w:eastAsia="Times New Roman" w:hAnsi="Arial" w:cs="Arial"/>
                <w:color w:val="000000"/>
              </w:rPr>
            </w:pPr>
            <w:r w:rsidRPr="00AA580F">
              <w:rPr>
                <w:rFonts w:ascii="Arial" w:hAnsi="Arial" w:cs="Arial"/>
              </w:rPr>
              <w:t>MOU</w:t>
            </w:r>
          </w:p>
        </w:tc>
        <w:tc>
          <w:tcPr>
            <w:tcW w:w="5600" w:type="dxa"/>
            <w:tcBorders>
              <w:top w:val="nil"/>
              <w:left w:val="nil"/>
              <w:bottom w:val="nil"/>
              <w:right w:val="nil"/>
            </w:tcBorders>
            <w:shd w:val="clear" w:color="auto" w:fill="auto"/>
            <w:noWrap/>
            <w:hideMark/>
          </w:tcPr>
          <w:p w:rsidR="00E630C4" w:rsidRPr="007C73D1" w:rsidRDefault="00AA580F" w:rsidP="00E630C4">
            <w:pPr>
              <w:spacing w:after="0" w:line="240" w:lineRule="auto"/>
              <w:rPr>
                <w:rFonts w:ascii="Arial" w:eastAsia="Times New Roman" w:hAnsi="Arial" w:cs="Arial"/>
                <w:color w:val="000000"/>
              </w:rPr>
            </w:pPr>
            <w:r w:rsidRPr="00AA580F">
              <w:rPr>
                <w:rFonts w:ascii="Arial" w:hAnsi="Arial" w:cs="Arial"/>
              </w:rPr>
              <w:t>Memorandum of Understanding</w:t>
            </w:r>
          </w:p>
        </w:tc>
      </w:tr>
      <w:tr w:rsidR="00E630C4" w:rsidRPr="007C73D1" w:rsidTr="00E630C4">
        <w:trPr>
          <w:trHeight w:val="288"/>
        </w:trPr>
        <w:tc>
          <w:tcPr>
            <w:tcW w:w="2480" w:type="dxa"/>
            <w:tcBorders>
              <w:top w:val="nil"/>
              <w:left w:val="nil"/>
              <w:bottom w:val="nil"/>
              <w:right w:val="nil"/>
            </w:tcBorders>
            <w:shd w:val="clear" w:color="auto" w:fill="auto"/>
            <w:noWrap/>
            <w:hideMark/>
          </w:tcPr>
          <w:p w:rsidR="00E630C4" w:rsidRPr="007C73D1" w:rsidRDefault="00AA580F" w:rsidP="00E630C4">
            <w:pPr>
              <w:spacing w:after="0" w:line="240" w:lineRule="auto"/>
              <w:rPr>
                <w:rFonts w:ascii="Arial" w:eastAsia="Times New Roman" w:hAnsi="Arial" w:cs="Arial"/>
                <w:color w:val="000000"/>
              </w:rPr>
            </w:pPr>
            <w:r w:rsidRPr="00AA580F">
              <w:rPr>
                <w:rFonts w:ascii="Arial" w:hAnsi="Arial" w:cs="Arial"/>
              </w:rPr>
              <w:t>NETCOM</w:t>
            </w:r>
          </w:p>
        </w:tc>
        <w:tc>
          <w:tcPr>
            <w:tcW w:w="5600" w:type="dxa"/>
            <w:tcBorders>
              <w:top w:val="nil"/>
              <w:left w:val="nil"/>
              <w:bottom w:val="nil"/>
              <w:right w:val="nil"/>
            </w:tcBorders>
            <w:shd w:val="clear" w:color="auto" w:fill="auto"/>
            <w:noWrap/>
            <w:hideMark/>
          </w:tcPr>
          <w:p w:rsidR="00E630C4" w:rsidRPr="007C73D1" w:rsidRDefault="00AA580F" w:rsidP="00E630C4">
            <w:pPr>
              <w:spacing w:after="0" w:line="240" w:lineRule="auto"/>
              <w:rPr>
                <w:rFonts w:ascii="Arial" w:eastAsia="Times New Roman" w:hAnsi="Arial" w:cs="Arial"/>
                <w:color w:val="000000"/>
              </w:rPr>
            </w:pPr>
            <w:r w:rsidRPr="00AA580F">
              <w:rPr>
                <w:rFonts w:ascii="Arial" w:hAnsi="Arial" w:cs="Arial"/>
              </w:rPr>
              <w:t>Network Enterprise Technology Command</w:t>
            </w:r>
          </w:p>
        </w:tc>
      </w:tr>
      <w:tr w:rsidR="00E630C4" w:rsidRPr="007C73D1" w:rsidTr="00E630C4">
        <w:trPr>
          <w:trHeight w:val="288"/>
        </w:trPr>
        <w:tc>
          <w:tcPr>
            <w:tcW w:w="2480" w:type="dxa"/>
            <w:tcBorders>
              <w:top w:val="nil"/>
              <w:left w:val="nil"/>
              <w:bottom w:val="nil"/>
              <w:right w:val="nil"/>
            </w:tcBorders>
            <w:shd w:val="clear" w:color="auto" w:fill="auto"/>
            <w:noWrap/>
            <w:hideMark/>
          </w:tcPr>
          <w:p w:rsidR="00E630C4" w:rsidRPr="007C73D1" w:rsidRDefault="00AA580F" w:rsidP="00E630C4">
            <w:pPr>
              <w:spacing w:after="0" w:line="240" w:lineRule="auto"/>
              <w:rPr>
                <w:rFonts w:ascii="Arial" w:eastAsia="Times New Roman" w:hAnsi="Arial" w:cs="Arial"/>
                <w:color w:val="000000"/>
              </w:rPr>
            </w:pPr>
            <w:r w:rsidRPr="00AA580F">
              <w:rPr>
                <w:rFonts w:ascii="Arial" w:hAnsi="Arial" w:cs="Arial"/>
              </w:rPr>
              <w:t>OACSIM</w:t>
            </w:r>
          </w:p>
        </w:tc>
        <w:tc>
          <w:tcPr>
            <w:tcW w:w="5600" w:type="dxa"/>
            <w:tcBorders>
              <w:top w:val="nil"/>
              <w:left w:val="nil"/>
              <w:bottom w:val="nil"/>
              <w:right w:val="nil"/>
            </w:tcBorders>
            <w:shd w:val="clear" w:color="auto" w:fill="auto"/>
            <w:noWrap/>
            <w:hideMark/>
          </w:tcPr>
          <w:p w:rsidR="00E630C4" w:rsidRPr="007C73D1" w:rsidRDefault="00AA580F" w:rsidP="00E630C4">
            <w:pPr>
              <w:spacing w:after="0" w:line="240" w:lineRule="auto"/>
              <w:rPr>
                <w:rFonts w:ascii="Arial" w:eastAsia="Times New Roman" w:hAnsi="Arial" w:cs="Arial"/>
                <w:color w:val="000000"/>
              </w:rPr>
            </w:pPr>
            <w:r w:rsidRPr="00AA580F">
              <w:rPr>
                <w:rFonts w:ascii="Arial" w:hAnsi="Arial" w:cs="Arial"/>
              </w:rPr>
              <w:t>Office of Assistance Chief of Staff for Installation Management</w:t>
            </w:r>
          </w:p>
        </w:tc>
      </w:tr>
      <w:tr w:rsidR="00E630C4" w:rsidRPr="007C73D1" w:rsidTr="00E630C4">
        <w:trPr>
          <w:trHeight w:val="288"/>
        </w:trPr>
        <w:tc>
          <w:tcPr>
            <w:tcW w:w="2480" w:type="dxa"/>
            <w:tcBorders>
              <w:top w:val="nil"/>
              <w:left w:val="nil"/>
              <w:bottom w:val="nil"/>
              <w:right w:val="nil"/>
            </w:tcBorders>
            <w:shd w:val="clear" w:color="auto" w:fill="auto"/>
            <w:noWrap/>
            <w:hideMark/>
          </w:tcPr>
          <w:p w:rsidR="00E630C4" w:rsidRPr="007C73D1" w:rsidRDefault="00AA580F" w:rsidP="00E630C4">
            <w:pPr>
              <w:spacing w:after="0" w:line="240" w:lineRule="auto"/>
              <w:rPr>
                <w:rFonts w:ascii="Arial" w:eastAsia="Times New Roman" w:hAnsi="Arial" w:cs="Arial"/>
                <w:color w:val="000000"/>
              </w:rPr>
            </w:pPr>
            <w:r w:rsidRPr="00AA580F">
              <w:rPr>
                <w:rFonts w:ascii="Arial" w:hAnsi="Arial" w:cs="Arial"/>
              </w:rPr>
              <w:t>OCO</w:t>
            </w:r>
          </w:p>
        </w:tc>
        <w:tc>
          <w:tcPr>
            <w:tcW w:w="5600" w:type="dxa"/>
            <w:tcBorders>
              <w:top w:val="nil"/>
              <w:left w:val="nil"/>
              <w:bottom w:val="nil"/>
              <w:right w:val="nil"/>
            </w:tcBorders>
            <w:shd w:val="clear" w:color="auto" w:fill="auto"/>
            <w:noWrap/>
            <w:hideMark/>
          </w:tcPr>
          <w:p w:rsidR="00E630C4" w:rsidRPr="007C73D1" w:rsidRDefault="00AA580F" w:rsidP="00E630C4">
            <w:pPr>
              <w:spacing w:after="0" w:line="240" w:lineRule="auto"/>
              <w:rPr>
                <w:rFonts w:ascii="Arial" w:eastAsia="Times New Roman" w:hAnsi="Arial" w:cs="Arial"/>
                <w:color w:val="000000"/>
              </w:rPr>
            </w:pPr>
            <w:r w:rsidRPr="00AA580F">
              <w:rPr>
                <w:rFonts w:ascii="Arial" w:hAnsi="Arial" w:cs="Arial"/>
              </w:rPr>
              <w:t>Overseas Contingency Operations</w:t>
            </w:r>
          </w:p>
        </w:tc>
      </w:tr>
      <w:tr w:rsidR="00E630C4" w:rsidRPr="007C73D1" w:rsidTr="00E630C4">
        <w:trPr>
          <w:trHeight w:val="288"/>
        </w:trPr>
        <w:tc>
          <w:tcPr>
            <w:tcW w:w="2480" w:type="dxa"/>
            <w:tcBorders>
              <w:top w:val="nil"/>
              <w:left w:val="nil"/>
              <w:bottom w:val="nil"/>
              <w:right w:val="nil"/>
            </w:tcBorders>
            <w:shd w:val="clear" w:color="auto" w:fill="auto"/>
            <w:noWrap/>
            <w:hideMark/>
          </w:tcPr>
          <w:p w:rsidR="00E630C4" w:rsidRPr="007C73D1" w:rsidRDefault="00AA580F" w:rsidP="00E630C4">
            <w:pPr>
              <w:spacing w:after="0" w:line="240" w:lineRule="auto"/>
              <w:rPr>
                <w:rFonts w:ascii="Arial" w:eastAsia="Times New Roman" w:hAnsi="Arial" w:cs="Arial"/>
                <w:color w:val="000000"/>
              </w:rPr>
            </w:pPr>
            <w:r w:rsidRPr="00AA580F">
              <w:rPr>
                <w:rFonts w:ascii="Arial" w:hAnsi="Arial" w:cs="Arial"/>
              </w:rPr>
              <w:t>PE</w:t>
            </w:r>
          </w:p>
        </w:tc>
        <w:tc>
          <w:tcPr>
            <w:tcW w:w="5600" w:type="dxa"/>
            <w:tcBorders>
              <w:top w:val="nil"/>
              <w:left w:val="nil"/>
              <w:bottom w:val="nil"/>
              <w:right w:val="nil"/>
            </w:tcBorders>
            <w:shd w:val="clear" w:color="auto" w:fill="auto"/>
            <w:noWrap/>
            <w:hideMark/>
          </w:tcPr>
          <w:p w:rsidR="00E630C4" w:rsidRPr="007C73D1" w:rsidRDefault="00AA580F" w:rsidP="00E630C4">
            <w:pPr>
              <w:spacing w:after="0" w:line="240" w:lineRule="auto"/>
              <w:rPr>
                <w:rFonts w:ascii="Arial" w:eastAsia="Times New Roman" w:hAnsi="Arial" w:cs="Arial"/>
                <w:color w:val="000000"/>
              </w:rPr>
            </w:pPr>
            <w:r w:rsidRPr="00AA580F">
              <w:rPr>
                <w:rFonts w:ascii="Arial" w:hAnsi="Arial" w:cs="Arial"/>
              </w:rPr>
              <w:t>Program Element</w:t>
            </w:r>
          </w:p>
        </w:tc>
      </w:tr>
      <w:tr w:rsidR="00E630C4" w:rsidRPr="007C73D1" w:rsidTr="00E630C4">
        <w:trPr>
          <w:trHeight w:val="288"/>
        </w:trPr>
        <w:tc>
          <w:tcPr>
            <w:tcW w:w="2480" w:type="dxa"/>
            <w:tcBorders>
              <w:top w:val="nil"/>
              <w:left w:val="nil"/>
              <w:bottom w:val="nil"/>
              <w:right w:val="nil"/>
            </w:tcBorders>
            <w:shd w:val="clear" w:color="auto" w:fill="auto"/>
            <w:noWrap/>
            <w:hideMark/>
          </w:tcPr>
          <w:p w:rsidR="00E630C4" w:rsidRPr="007C73D1" w:rsidRDefault="00AA580F" w:rsidP="00E630C4">
            <w:pPr>
              <w:spacing w:after="0" w:line="240" w:lineRule="auto"/>
              <w:rPr>
                <w:rFonts w:ascii="Arial" w:eastAsia="Times New Roman" w:hAnsi="Arial" w:cs="Arial"/>
                <w:color w:val="000000"/>
              </w:rPr>
            </w:pPr>
            <w:r w:rsidRPr="00AA580F">
              <w:rPr>
                <w:rFonts w:ascii="Arial" w:hAnsi="Arial" w:cs="Arial"/>
              </w:rPr>
              <w:t>RIC</w:t>
            </w:r>
          </w:p>
        </w:tc>
        <w:tc>
          <w:tcPr>
            <w:tcW w:w="5600" w:type="dxa"/>
            <w:tcBorders>
              <w:top w:val="nil"/>
              <w:left w:val="nil"/>
              <w:bottom w:val="nil"/>
              <w:right w:val="nil"/>
            </w:tcBorders>
            <w:shd w:val="clear" w:color="auto" w:fill="auto"/>
            <w:noWrap/>
            <w:hideMark/>
          </w:tcPr>
          <w:p w:rsidR="00E630C4" w:rsidRPr="007C73D1" w:rsidRDefault="00AA580F" w:rsidP="00E630C4">
            <w:pPr>
              <w:spacing w:after="0" w:line="240" w:lineRule="auto"/>
              <w:rPr>
                <w:rFonts w:ascii="Arial" w:eastAsia="Times New Roman" w:hAnsi="Arial" w:cs="Arial"/>
                <w:color w:val="000000"/>
              </w:rPr>
            </w:pPr>
            <w:r w:rsidRPr="00AA580F">
              <w:rPr>
                <w:rFonts w:ascii="Arial" w:hAnsi="Arial" w:cs="Arial"/>
              </w:rPr>
              <w:t>Reimbursable Identification Code</w:t>
            </w:r>
          </w:p>
        </w:tc>
      </w:tr>
      <w:tr w:rsidR="00E630C4" w:rsidRPr="007C73D1" w:rsidTr="00E630C4">
        <w:trPr>
          <w:trHeight w:val="288"/>
        </w:trPr>
        <w:tc>
          <w:tcPr>
            <w:tcW w:w="2480" w:type="dxa"/>
            <w:tcBorders>
              <w:top w:val="nil"/>
              <w:left w:val="nil"/>
              <w:bottom w:val="nil"/>
              <w:right w:val="nil"/>
            </w:tcBorders>
            <w:shd w:val="clear" w:color="auto" w:fill="auto"/>
            <w:noWrap/>
            <w:hideMark/>
          </w:tcPr>
          <w:p w:rsidR="00E630C4" w:rsidRPr="007C73D1" w:rsidRDefault="00AA580F" w:rsidP="00E630C4">
            <w:pPr>
              <w:spacing w:after="0" w:line="240" w:lineRule="auto"/>
              <w:rPr>
                <w:rFonts w:ascii="Arial" w:eastAsia="Times New Roman" w:hAnsi="Arial" w:cs="Arial"/>
                <w:color w:val="000000"/>
              </w:rPr>
            </w:pPr>
            <w:r w:rsidRPr="00AA580F">
              <w:rPr>
                <w:rFonts w:ascii="Arial" w:hAnsi="Arial" w:cs="Arial"/>
              </w:rPr>
              <w:t>SLA</w:t>
            </w:r>
          </w:p>
        </w:tc>
        <w:tc>
          <w:tcPr>
            <w:tcW w:w="5600" w:type="dxa"/>
            <w:tcBorders>
              <w:top w:val="nil"/>
              <w:left w:val="nil"/>
              <w:bottom w:val="nil"/>
              <w:right w:val="nil"/>
            </w:tcBorders>
            <w:shd w:val="clear" w:color="auto" w:fill="auto"/>
            <w:noWrap/>
            <w:hideMark/>
          </w:tcPr>
          <w:p w:rsidR="00E630C4" w:rsidRPr="007C73D1" w:rsidRDefault="00AA580F" w:rsidP="00E630C4">
            <w:pPr>
              <w:spacing w:after="0" w:line="240" w:lineRule="auto"/>
              <w:rPr>
                <w:rFonts w:ascii="Arial" w:eastAsia="Times New Roman" w:hAnsi="Arial" w:cs="Arial"/>
                <w:color w:val="000000"/>
              </w:rPr>
            </w:pPr>
            <w:r w:rsidRPr="00AA580F">
              <w:rPr>
                <w:rFonts w:ascii="Arial" w:hAnsi="Arial" w:cs="Arial"/>
              </w:rPr>
              <w:t>Service Level of Agreement</w:t>
            </w:r>
          </w:p>
        </w:tc>
      </w:tr>
      <w:tr w:rsidR="00E630C4" w:rsidRPr="007C73D1" w:rsidTr="00E630C4">
        <w:trPr>
          <w:trHeight w:val="288"/>
        </w:trPr>
        <w:tc>
          <w:tcPr>
            <w:tcW w:w="2480" w:type="dxa"/>
            <w:tcBorders>
              <w:top w:val="nil"/>
              <w:left w:val="nil"/>
              <w:bottom w:val="nil"/>
              <w:right w:val="nil"/>
            </w:tcBorders>
            <w:shd w:val="clear" w:color="auto" w:fill="auto"/>
            <w:noWrap/>
            <w:hideMark/>
          </w:tcPr>
          <w:p w:rsidR="00E630C4" w:rsidRPr="007C73D1" w:rsidRDefault="00AA580F" w:rsidP="00E630C4">
            <w:pPr>
              <w:spacing w:after="0" w:line="240" w:lineRule="auto"/>
              <w:rPr>
                <w:rFonts w:ascii="Arial" w:eastAsia="Times New Roman" w:hAnsi="Arial" w:cs="Arial"/>
                <w:color w:val="000000"/>
              </w:rPr>
            </w:pPr>
            <w:r w:rsidRPr="00AA580F">
              <w:rPr>
                <w:rFonts w:ascii="Arial" w:hAnsi="Arial" w:cs="Arial"/>
              </w:rPr>
              <w:t>SSP</w:t>
            </w:r>
          </w:p>
        </w:tc>
        <w:tc>
          <w:tcPr>
            <w:tcW w:w="5600" w:type="dxa"/>
            <w:tcBorders>
              <w:top w:val="nil"/>
              <w:left w:val="nil"/>
              <w:bottom w:val="nil"/>
              <w:right w:val="nil"/>
            </w:tcBorders>
            <w:shd w:val="clear" w:color="auto" w:fill="auto"/>
            <w:noWrap/>
            <w:hideMark/>
          </w:tcPr>
          <w:p w:rsidR="00E630C4" w:rsidRPr="007C73D1" w:rsidRDefault="00AA580F" w:rsidP="00E630C4">
            <w:pPr>
              <w:spacing w:after="0" w:line="240" w:lineRule="auto"/>
              <w:rPr>
                <w:rFonts w:ascii="Arial" w:eastAsia="Times New Roman" w:hAnsi="Arial" w:cs="Arial"/>
                <w:color w:val="000000"/>
              </w:rPr>
            </w:pPr>
            <w:r w:rsidRPr="00AA580F">
              <w:rPr>
                <w:rFonts w:ascii="Arial" w:hAnsi="Arial" w:cs="Arial"/>
              </w:rPr>
              <w:t>Service Support Program</w:t>
            </w:r>
          </w:p>
        </w:tc>
      </w:tr>
      <w:tr w:rsidR="00E630C4" w:rsidRPr="007C73D1" w:rsidTr="00E630C4">
        <w:trPr>
          <w:trHeight w:val="288"/>
        </w:trPr>
        <w:tc>
          <w:tcPr>
            <w:tcW w:w="2480" w:type="dxa"/>
            <w:tcBorders>
              <w:top w:val="nil"/>
              <w:left w:val="nil"/>
              <w:bottom w:val="nil"/>
              <w:right w:val="nil"/>
            </w:tcBorders>
            <w:shd w:val="clear" w:color="auto" w:fill="auto"/>
            <w:noWrap/>
            <w:hideMark/>
          </w:tcPr>
          <w:p w:rsidR="00E630C4" w:rsidRPr="007C73D1" w:rsidRDefault="00AA580F" w:rsidP="00E630C4">
            <w:pPr>
              <w:spacing w:after="0" w:line="240" w:lineRule="auto"/>
              <w:rPr>
                <w:rFonts w:ascii="Arial" w:eastAsia="Times New Roman" w:hAnsi="Arial" w:cs="Arial"/>
                <w:color w:val="000000"/>
              </w:rPr>
            </w:pPr>
            <w:r w:rsidRPr="00AA580F">
              <w:rPr>
                <w:rFonts w:ascii="Arial" w:hAnsi="Arial" w:cs="Arial"/>
              </w:rPr>
              <w:t>WBS</w:t>
            </w:r>
          </w:p>
        </w:tc>
        <w:tc>
          <w:tcPr>
            <w:tcW w:w="5600" w:type="dxa"/>
            <w:tcBorders>
              <w:top w:val="nil"/>
              <w:left w:val="nil"/>
              <w:bottom w:val="nil"/>
              <w:right w:val="nil"/>
            </w:tcBorders>
            <w:shd w:val="clear" w:color="auto" w:fill="auto"/>
            <w:noWrap/>
            <w:hideMark/>
          </w:tcPr>
          <w:p w:rsidR="00E630C4" w:rsidRPr="007C73D1" w:rsidRDefault="00AA580F" w:rsidP="00E630C4">
            <w:pPr>
              <w:spacing w:after="0" w:line="240" w:lineRule="auto"/>
              <w:rPr>
                <w:rFonts w:ascii="Arial" w:eastAsia="Times New Roman" w:hAnsi="Arial" w:cs="Arial"/>
                <w:color w:val="000000"/>
              </w:rPr>
            </w:pPr>
            <w:r w:rsidRPr="00AA580F">
              <w:rPr>
                <w:rFonts w:ascii="Arial" w:hAnsi="Arial" w:cs="Arial"/>
              </w:rPr>
              <w:t>Work Breakdown Structure</w:t>
            </w:r>
          </w:p>
        </w:tc>
      </w:tr>
    </w:tbl>
    <w:p w:rsidR="00E630C4" w:rsidRPr="007C73D1" w:rsidRDefault="00E630C4" w:rsidP="00E630C4">
      <w:pPr>
        <w:pStyle w:val="PlainText"/>
        <w:contextualSpacing/>
        <w:jc w:val="center"/>
        <w:rPr>
          <w:rFonts w:ascii="Arial" w:eastAsia="MS Mincho" w:hAnsi="Arial" w:cs="Arial"/>
          <w:b/>
          <w:sz w:val="22"/>
          <w:szCs w:val="22"/>
        </w:rPr>
      </w:pPr>
    </w:p>
    <w:p w:rsidR="00E630C4" w:rsidRPr="007C73D1" w:rsidRDefault="00E630C4" w:rsidP="00E630C4">
      <w:pPr>
        <w:pStyle w:val="PlainText"/>
        <w:contextualSpacing/>
        <w:jc w:val="center"/>
        <w:rPr>
          <w:rFonts w:ascii="Arial" w:eastAsia="MS Mincho" w:hAnsi="Arial" w:cs="Arial"/>
          <w:b/>
          <w:sz w:val="22"/>
          <w:szCs w:val="22"/>
        </w:rPr>
      </w:pPr>
    </w:p>
    <w:p w:rsidR="00E630C4" w:rsidRPr="007C73D1" w:rsidRDefault="00E630C4" w:rsidP="00E630C4">
      <w:pPr>
        <w:pStyle w:val="PlainText"/>
        <w:contextualSpacing/>
        <w:jc w:val="center"/>
        <w:rPr>
          <w:rFonts w:ascii="Arial" w:eastAsia="MS Mincho" w:hAnsi="Arial" w:cs="Arial"/>
          <w:b/>
          <w:sz w:val="22"/>
          <w:szCs w:val="22"/>
        </w:rPr>
      </w:pPr>
    </w:p>
    <w:p w:rsidR="00E630C4" w:rsidRPr="007C73D1" w:rsidRDefault="00E630C4" w:rsidP="00E630C4">
      <w:pPr>
        <w:pStyle w:val="PlainText"/>
        <w:contextualSpacing/>
        <w:jc w:val="center"/>
        <w:rPr>
          <w:rFonts w:ascii="Arial" w:eastAsia="MS Mincho" w:hAnsi="Arial" w:cs="Arial"/>
          <w:b/>
          <w:sz w:val="22"/>
          <w:szCs w:val="22"/>
        </w:rPr>
      </w:pPr>
    </w:p>
    <w:p w:rsidR="00E630C4" w:rsidRPr="007C73D1" w:rsidRDefault="00E630C4" w:rsidP="00E630C4">
      <w:pPr>
        <w:pStyle w:val="PlainText"/>
        <w:contextualSpacing/>
        <w:jc w:val="center"/>
        <w:rPr>
          <w:rFonts w:ascii="Arial" w:eastAsia="MS Mincho" w:hAnsi="Arial" w:cs="Arial"/>
          <w:b/>
          <w:sz w:val="22"/>
          <w:szCs w:val="22"/>
        </w:rPr>
      </w:pPr>
    </w:p>
    <w:p w:rsidR="00E630C4" w:rsidRPr="007C73D1" w:rsidRDefault="00E630C4" w:rsidP="00E630C4">
      <w:pPr>
        <w:pStyle w:val="PlainText"/>
        <w:contextualSpacing/>
        <w:jc w:val="center"/>
        <w:rPr>
          <w:rFonts w:ascii="Arial" w:eastAsia="MS Mincho" w:hAnsi="Arial" w:cs="Arial"/>
          <w:b/>
          <w:sz w:val="22"/>
          <w:szCs w:val="22"/>
        </w:rPr>
      </w:pPr>
    </w:p>
    <w:p w:rsidR="008743CB" w:rsidRDefault="008743CB" w:rsidP="00EF2F71">
      <w:pPr>
        <w:pStyle w:val="PlainText"/>
        <w:contextualSpacing/>
        <w:jc w:val="center"/>
        <w:rPr>
          <w:rFonts w:ascii="Arial" w:eastAsia="MS Mincho" w:hAnsi="Arial" w:cs="Arial"/>
          <w:b/>
          <w:sz w:val="22"/>
          <w:szCs w:val="22"/>
        </w:rPr>
      </w:pPr>
    </w:p>
    <w:p w:rsidR="008743CB" w:rsidRDefault="008743CB" w:rsidP="00EF2F71">
      <w:pPr>
        <w:pStyle w:val="PlainText"/>
        <w:contextualSpacing/>
        <w:jc w:val="center"/>
        <w:rPr>
          <w:rFonts w:ascii="Arial" w:eastAsia="MS Mincho" w:hAnsi="Arial" w:cs="Arial"/>
          <w:b/>
          <w:sz w:val="22"/>
          <w:szCs w:val="22"/>
        </w:rPr>
      </w:pPr>
    </w:p>
    <w:p w:rsidR="008743CB" w:rsidRDefault="008743CB" w:rsidP="00EF2F71">
      <w:pPr>
        <w:pStyle w:val="PlainText"/>
        <w:contextualSpacing/>
        <w:jc w:val="center"/>
        <w:rPr>
          <w:rFonts w:ascii="Arial" w:eastAsia="MS Mincho" w:hAnsi="Arial" w:cs="Arial"/>
          <w:b/>
          <w:sz w:val="22"/>
          <w:szCs w:val="22"/>
        </w:rPr>
      </w:pPr>
    </w:p>
    <w:p w:rsidR="00E630C4" w:rsidRPr="007C73D1" w:rsidRDefault="00AA580F" w:rsidP="00EF2F71">
      <w:pPr>
        <w:pStyle w:val="PlainText"/>
        <w:contextualSpacing/>
        <w:jc w:val="center"/>
        <w:rPr>
          <w:rFonts w:ascii="Arial" w:eastAsia="MS Mincho" w:hAnsi="Arial" w:cs="Arial"/>
          <w:b/>
          <w:sz w:val="22"/>
          <w:szCs w:val="22"/>
        </w:rPr>
      </w:pPr>
      <w:r w:rsidRPr="00AA580F">
        <w:rPr>
          <w:rFonts w:ascii="Arial" w:eastAsia="MS Mincho" w:hAnsi="Arial" w:cs="Arial"/>
          <w:b/>
          <w:sz w:val="22"/>
          <w:szCs w:val="22"/>
        </w:rPr>
        <w:t xml:space="preserve">Annex A </w:t>
      </w:r>
      <w:r w:rsidRPr="00AA580F">
        <w:rPr>
          <w:rFonts w:ascii="Arial" w:eastAsia="MS Mincho" w:hAnsi="Arial" w:cs="Arial" w:hint="cs"/>
          <w:b/>
          <w:sz w:val="22"/>
          <w:szCs w:val="22"/>
        </w:rPr>
        <w:t>–</w:t>
      </w:r>
      <w:r w:rsidRPr="00AA580F">
        <w:rPr>
          <w:rFonts w:ascii="Arial" w:eastAsia="MS Mincho" w:hAnsi="Arial" w:cs="Arial"/>
          <w:b/>
          <w:sz w:val="22"/>
          <w:szCs w:val="22"/>
        </w:rPr>
        <w:t xml:space="preserve"> Attributes 1 and 2 Codes</w:t>
      </w:r>
    </w:p>
    <w:p w:rsidR="00E630C4" w:rsidRPr="007C73D1" w:rsidRDefault="00E630C4" w:rsidP="00E630C4">
      <w:pPr>
        <w:pStyle w:val="PlainText"/>
        <w:contextualSpacing/>
        <w:jc w:val="center"/>
        <w:rPr>
          <w:rFonts w:ascii="Arial" w:eastAsia="MS Mincho" w:hAnsi="Arial" w:cs="Arial"/>
          <w:b/>
          <w:sz w:val="22"/>
          <w:szCs w:val="22"/>
        </w:rPr>
      </w:pPr>
    </w:p>
    <w:p w:rsidR="00E630C4" w:rsidRPr="007C73D1" w:rsidRDefault="00E630C4" w:rsidP="00E630C4">
      <w:pPr>
        <w:pStyle w:val="PlainText"/>
        <w:contextualSpacing/>
        <w:rPr>
          <w:rFonts w:ascii="Arial" w:eastAsia="MS Mincho" w:hAnsi="Arial" w:cs="Arial"/>
          <w:sz w:val="22"/>
          <w:szCs w:val="22"/>
        </w:rPr>
      </w:pPr>
    </w:p>
    <w:p w:rsidR="00E630C4" w:rsidRPr="007C73D1" w:rsidRDefault="00026098" w:rsidP="00E630C4">
      <w:pPr>
        <w:pStyle w:val="PlainText"/>
        <w:contextualSpacing/>
        <w:rPr>
          <w:rFonts w:ascii="Arial" w:eastAsia="MS Mincho" w:hAnsi="Arial" w:cs="Arial"/>
          <w:sz w:val="22"/>
          <w:szCs w:val="22"/>
        </w:rPr>
      </w:pPr>
      <w:r w:rsidRPr="00026098">
        <w:rPr>
          <w:noProof/>
          <w:szCs w:val="22"/>
        </w:rPr>
        <w:drawing>
          <wp:inline distT="0" distB="0" distL="0" distR="0">
            <wp:extent cx="5943600" cy="4872384"/>
            <wp:effectExtent l="1905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srcRect/>
                    <a:stretch>
                      <a:fillRect/>
                    </a:stretch>
                  </pic:blipFill>
                  <pic:spPr bwMode="auto">
                    <a:xfrm>
                      <a:off x="0" y="0"/>
                      <a:ext cx="5943600" cy="4872384"/>
                    </a:xfrm>
                    <a:prstGeom prst="rect">
                      <a:avLst/>
                    </a:prstGeom>
                    <a:noFill/>
                    <a:ln w="9525">
                      <a:noFill/>
                      <a:miter lim="800000"/>
                      <a:headEnd/>
                      <a:tailEnd/>
                    </a:ln>
                  </pic:spPr>
                </pic:pic>
              </a:graphicData>
            </a:graphic>
          </wp:inline>
        </w:drawing>
      </w:r>
    </w:p>
    <w:p w:rsidR="00E630C4" w:rsidRPr="007C73D1" w:rsidRDefault="00E630C4" w:rsidP="00E630C4">
      <w:pPr>
        <w:pStyle w:val="PlainText"/>
        <w:contextualSpacing/>
        <w:rPr>
          <w:rFonts w:ascii="Arial" w:eastAsia="MS Mincho" w:hAnsi="Arial" w:cs="Arial"/>
          <w:sz w:val="22"/>
          <w:szCs w:val="22"/>
        </w:rPr>
      </w:pPr>
    </w:p>
    <w:p w:rsidR="00E630C4" w:rsidRPr="007C73D1" w:rsidRDefault="00E630C4" w:rsidP="00376A5B">
      <w:pPr>
        <w:rPr>
          <w:rFonts w:ascii="Arial" w:eastAsia="MS Mincho" w:hAnsi="Arial" w:cs="Arial"/>
          <w:b/>
        </w:rPr>
      </w:pPr>
    </w:p>
    <w:p w:rsidR="00E630C4" w:rsidRPr="007C73D1" w:rsidRDefault="00E630C4" w:rsidP="00376A5B">
      <w:pPr>
        <w:rPr>
          <w:rFonts w:ascii="Arial" w:eastAsia="MS Mincho" w:hAnsi="Arial" w:cs="Arial"/>
          <w:b/>
        </w:rPr>
      </w:pPr>
    </w:p>
    <w:p w:rsidR="00E630C4" w:rsidRPr="007C73D1" w:rsidRDefault="00E630C4" w:rsidP="00376A5B">
      <w:pPr>
        <w:rPr>
          <w:rFonts w:ascii="Arial" w:eastAsia="MS Mincho" w:hAnsi="Arial" w:cs="Arial"/>
          <w:b/>
        </w:rPr>
      </w:pPr>
    </w:p>
    <w:p w:rsidR="00E630C4" w:rsidRPr="007C73D1" w:rsidRDefault="00E630C4" w:rsidP="00376A5B">
      <w:pPr>
        <w:rPr>
          <w:rFonts w:ascii="Arial" w:eastAsia="MS Mincho" w:hAnsi="Arial" w:cs="Arial"/>
          <w:b/>
        </w:rPr>
      </w:pPr>
    </w:p>
    <w:p w:rsidR="00E630C4" w:rsidRPr="007C73D1" w:rsidRDefault="00E630C4" w:rsidP="00376A5B">
      <w:pPr>
        <w:rPr>
          <w:rFonts w:ascii="Arial" w:eastAsia="MS Mincho" w:hAnsi="Arial" w:cs="Arial"/>
          <w:b/>
        </w:rPr>
      </w:pPr>
    </w:p>
    <w:p w:rsidR="00E630C4" w:rsidRPr="007C73D1" w:rsidRDefault="00E630C4" w:rsidP="00376A5B">
      <w:pPr>
        <w:rPr>
          <w:rFonts w:ascii="Arial" w:eastAsia="MS Mincho" w:hAnsi="Arial" w:cs="Arial"/>
          <w:b/>
        </w:rPr>
      </w:pPr>
    </w:p>
    <w:p w:rsidR="00E630C4" w:rsidRPr="007C73D1" w:rsidRDefault="00E630C4" w:rsidP="00376A5B">
      <w:pPr>
        <w:rPr>
          <w:rFonts w:ascii="Arial" w:eastAsia="MS Mincho" w:hAnsi="Arial" w:cs="Arial"/>
          <w:b/>
        </w:rPr>
      </w:pPr>
    </w:p>
    <w:p w:rsidR="00E630C4" w:rsidRPr="007C73D1" w:rsidRDefault="00E630C4" w:rsidP="00376A5B">
      <w:pPr>
        <w:rPr>
          <w:rFonts w:ascii="Arial" w:eastAsia="MS Mincho" w:hAnsi="Arial" w:cs="Arial"/>
          <w:b/>
        </w:rPr>
      </w:pPr>
    </w:p>
    <w:p w:rsidR="00E630C4" w:rsidRPr="007C73D1" w:rsidRDefault="00E630C4" w:rsidP="00376A5B">
      <w:pPr>
        <w:rPr>
          <w:rFonts w:ascii="Arial" w:eastAsia="MS Mincho" w:hAnsi="Arial" w:cs="Arial"/>
          <w:b/>
        </w:rPr>
      </w:pPr>
    </w:p>
    <w:p w:rsidR="00234147" w:rsidRDefault="00234147" w:rsidP="00522440">
      <w:pPr>
        <w:pStyle w:val="PlainText"/>
        <w:contextualSpacing/>
        <w:rPr>
          <w:rFonts w:ascii="Arial" w:eastAsia="MS Mincho" w:hAnsi="Arial" w:cs="Arial"/>
          <w:b/>
          <w:sz w:val="22"/>
          <w:szCs w:val="22"/>
        </w:rPr>
      </w:pPr>
    </w:p>
    <w:p w:rsidR="00E630C4" w:rsidRPr="007C73D1" w:rsidRDefault="00AA580F" w:rsidP="00E630C4">
      <w:pPr>
        <w:pStyle w:val="PlainText"/>
        <w:contextualSpacing/>
        <w:jc w:val="center"/>
        <w:rPr>
          <w:rFonts w:ascii="Arial" w:eastAsia="MS Mincho" w:hAnsi="Arial" w:cs="Arial"/>
          <w:b/>
          <w:sz w:val="22"/>
          <w:szCs w:val="22"/>
        </w:rPr>
      </w:pPr>
      <w:r w:rsidRPr="00AA580F">
        <w:rPr>
          <w:rFonts w:ascii="Arial" w:eastAsia="MS Mincho" w:hAnsi="Arial" w:cs="Arial"/>
          <w:b/>
          <w:sz w:val="22"/>
          <w:szCs w:val="22"/>
        </w:rPr>
        <w:t xml:space="preserve">Annex B </w:t>
      </w:r>
      <w:r w:rsidRPr="00AA580F">
        <w:rPr>
          <w:rFonts w:ascii="Arial" w:eastAsia="MS Mincho" w:hAnsi="Arial" w:cs="Arial" w:hint="cs"/>
          <w:b/>
          <w:sz w:val="22"/>
          <w:szCs w:val="22"/>
        </w:rPr>
        <w:t>–</w:t>
      </w:r>
      <w:r w:rsidRPr="00AA580F">
        <w:rPr>
          <w:rFonts w:ascii="Arial" w:eastAsia="MS Mincho" w:hAnsi="Arial" w:cs="Arial"/>
          <w:b/>
          <w:sz w:val="22"/>
          <w:szCs w:val="22"/>
        </w:rPr>
        <w:t xml:space="preserve"> Reimbursement Identification Codes (RIC)</w:t>
      </w:r>
    </w:p>
    <w:p w:rsidR="00E630C4" w:rsidRPr="007C73D1" w:rsidRDefault="00E630C4" w:rsidP="00E630C4">
      <w:pPr>
        <w:pStyle w:val="PlainText"/>
        <w:contextualSpacing/>
        <w:rPr>
          <w:rFonts w:ascii="Arial" w:eastAsia="MS Mincho" w:hAnsi="Arial" w:cs="Arial"/>
          <w:b/>
          <w:sz w:val="22"/>
          <w:szCs w:val="22"/>
        </w:rPr>
      </w:pPr>
    </w:p>
    <w:p w:rsidR="00E630C4" w:rsidRPr="007C73D1" w:rsidRDefault="00E630C4" w:rsidP="00E630C4">
      <w:pPr>
        <w:pStyle w:val="PlainText"/>
        <w:contextualSpacing/>
        <w:rPr>
          <w:rFonts w:ascii="Arial" w:eastAsia="MS Mincho" w:hAnsi="Arial" w:cs="Arial"/>
          <w:b/>
          <w:sz w:val="22"/>
          <w:szCs w:val="22"/>
        </w:rPr>
      </w:pPr>
    </w:p>
    <w:p w:rsidR="00E630C4" w:rsidRPr="007C73D1" w:rsidRDefault="00AA580F" w:rsidP="00E630C4">
      <w:pPr>
        <w:pStyle w:val="PlainText"/>
        <w:contextualSpacing/>
        <w:rPr>
          <w:rFonts w:ascii="Arial" w:eastAsia="MS Mincho" w:hAnsi="Arial" w:cs="Arial"/>
          <w:sz w:val="22"/>
          <w:szCs w:val="22"/>
        </w:rPr>
      </w:pPr>
      <w:r w:rsidRPr="00AA580F">
        <w:rPr>
          <w:rFonts w:ascii="Arial" w:eastAsia="MS Mincho" w:hAnsi="Arial" w:cs="Arial"/>
          <w:sz w:val="22"/>
          <w:szCs w:val="22"/>
        </w:rPr>
        <w:t>GFEBS Established RIC Codes and Description (CJ20N</w:t>
      </w:r>
      <w:r w:rsidR="007C28F5">
        <w:rPr>
          <w:rFonts w:ascii="Arial" w:eastAsia="MS Mincho" w:hAnsi="Arial" w:cs="Arial"/>
          <w:sz w:val="22"/>
          <w:szCs w:val="22"/>
        </w:rPr>
        <w:t xml:space="preserve"> – Cust. Enhancement </w:t>
      </w:r>
      <w:r w:rsidR="00404632">
        <w:rPr>
          <w:rFonts w:ascii="Arial" w:eastAsia="MS Mincho" w:hAnsi="Arial" w:cs="Arial"/>
          <w:sz w:val="22"/>
          <w:szCs w:val="22"/>
        </w:rPr>
        <w:t>&gt;</w:t>
      </w:r>
      <w:r w:rsidR="007C28F5">
        <w:rPr>
          <w:rFonts w:ascii="Arial" w:eastAsia="MS Mincho" w:hAnsi="Arial" w:cs="Arial"/>
          <w:sz w:val="22"/>
          <w:szCs w:val="22"/>
        </w:rPr>
        <w:t xml:space="preserve"> Additional </w:t>
      </w:r>
      <w:r w:rsidR="00A5241D">
        <w:rPr>
          <w:rFonts w:ascii="Arial" w:eastAsia="MS Mincho" w:hAnsi="Arial" w:cs="Arial"/>
          <w:sz w:val="22"/>
          <w:szCs w:val="22"/>
        </w:rPr>
        <w:t>Fields</w:t>
      </w:r>
      <w:r w:rsidR="007C28F5">
        <w:rPr>
          <w:rFonts w:ascii="Arial" w:eastAsia="MS Mincho" w:hAnsi="Arial" w:cs="Arial"/>
          <w:sz w:val="22"/>
          <w:szCs w:val="22"/>
        </w:rPr>
        <w:t xml:space="preserve"> tab</w:t>
      </w:r>
      <w:r w:rsidRPr="00AA580F">
        <w:rPr>
          <w:rFonts w:ascii="Arial" w:eastAsia="MS Mincho" w:hAnsi="Arial" w:cs="Arial"/>
          <w:sz w:val="22"/>
          <w:szCs w:val="22"/>
        </w:rPr>
        <w:t>)</w:t>
      </w:r>
    </w:p>
    <w:p w:rsidR="00E630C4" w:rsidRPr="007C73D1" w:rsidRDefault="00E630C4" w:rsidP="00E630C4">
      <w:pPr>
        <w:pStyle w:val="PlainText"/>
        <w:contextualSpacing/>
        <w:rPr>
          <w:rFonts w:ascii="Arial" w:eastAsia="MS Mincho" w:hAnsi="Arial" w:cs="Arial"/>
          <w:sz w:val="22"/>
          <w:szCs w:val="22"/>
        </w:rPr>
      </w:pPr>
    </w:p>
    <w:p w:rsidR="00B770E6" w:rsidRDefault="00B770E6" w:rsidP="00E630C4">
      <w:pPr>
        <w:pStyle w:val="PlainText"/>
        <w:contextualSpacing/>
        <w:rPr>
          <w:rFonts w:ascii="Arial" w:eastAsia="MS Mincho" w:hAnsi="Arial" w:cs="Arial"/>
          <w:sz w:val="22"/>
          <w:szCs w:val="22"/>
        </w:rPr>
      </w:pPr>
      <w:r>
        <w:rPr>
          <w:rFonts w:ascii="Arial" w:eastAsia="MS Mincho" w:hAnsi="Arial" w:cs="Arial"/>
          <w:sz w:val="22"/>
          <w:szCs w:val="22"/>
        </w:rPr>
        <w:t xml:space="preserve">NETCOM Relevant: </w:t>
      </w:r>
    </w:p>
    <w:p w:rsidR="00B770E6" w:rsidRDefault="00B770E6" w:rsidP="00E630C4">
      <w:pPr>
        <w:pStyle w:val="PlainText"/>
        <w:contextualSpacing/>
        <w:rPr>
          <w:rFonts w:ascii="Arial" w:eastAsia="MS Mincho" w:hAnsi="Arial" w:cs="Arial"/>
          <w:sz w:val="22"/>
          <w:szCs w:val="22"/>
        </w:rPr>
      </w:pPr>
    </w:p>
    <w:p w:rsidR="00B770E6" w:rsidRDefault="00B770E6" w:rsidP="00E630C4">
      <w:pPr>
        <w:pStyle w:val="PlainText"/>
        <w:contextualSpacing/>
        <w:rPr>
          <w:rFonts w:ascii="Arial" w:eastAsia="MS Mincho" w:hAnsi="Arial" w:cs="Arial"/>
          <w:sz w:val="22"/>
          <w:szCs w:val="22"/>
        </w:rPr>
      </w:pPr>
      <w:r>
        <w:rPr>
          <w:rFonts w:ascii="Arial" w:eastAsia="MS Mincho" w:hAnsi="Arial" w:cs="Arial"/>
          <w:sz w:val="22"/>
          <w:szCs w:val="22"/>
        </w:rPr>
        <w:t>NETCOM will only use 01 or 02 to classify a reimbursable requirement as either recurring or non-recurring.</w:t>
      </w:r>
    </w:p>
    <w:p w:rsidR="00B770E6" w:rsidRDefault="00B770E6" w:rsidP="00E630C4">
      <w:pPr>
        <w:pStyle w:val="PlainText"/>
        <w:contextualSpacing/>
        <w:rPr>
          <w:rFonts w:ascii="Arial" w:eastAsia="MS Mincho" w:hAnsi="Arial" w:cs="Arial"/>
          <w:sz w:val="22"/>
          <w:szCs w:val="22"/>
        </w:rPr>
      </w:pPr>
    </w:p>
    <w:p w:rsidR="00E630C4" w:rsidRPr="007C73D1" w:rsidRDefault="00AA580F" w:rsidP="00E630C4">
      <w:pPr>
        <w:pStyle w:val="PlainText"/>
        <w:contextualSpacing/>
        <w:rPr>
          <w:rFonts w:ascii="Arial" w:eastAsia="MS Mincho" w:hAnsi="Arial" w:cs="Arial"/>
          <w:sz w:val="22"/>
          <w:szCs w:val="22"/>
        </w:rPr>
      </w:pPr>
      <w:r w:rsidRPr="00AA580F">
        <w:rPr>
          <w:rFonts w:ascii="Arial" w:eastAsia="MS Mincho" w:hAnsi="Arial" w:cs="Arial"/>
          <w:sz w:val="22"/>
          <w:szCs w:val="22"/>
        </w:rPr>
        <w:t xml:space="preserve">01 </w:t>
      </w:r>
      <w:r w:rsidRPr="00AA580F">
        <w:rPr>
          <w:rFonts w:ascii="Arial" w:eastAsia="MS Mincho" w:hAnsi="Arial" w:cs="Arial" w:hint="cs"/>
          <w:sz w:val="22"/>
          <w:szCs w:val="22"/>
        </w:rPr>
        <w:t>–</w:t>
      </w:r>
      <w:r w:rsidRPr="00AA580F">
        <w:rPr>
          <w:rFonts w:ascii="Arial" w:eastAsia="MS Mincho" w:hAnsi="Arial" w:cs="Arial"/>
          <w:sz w:val="22"/>
          <w:szCs w:val="22"/>
        </w:rPr>
        <w:t xml:space="preserve"> RECURRING </w:t>
      </w:r>
      <w:r w:rsidRPr="00AA580F">
        <w:rPr>
          <w:rFonts w:ascii="Arial" w:eastAsia="MS Mincho" w:hAnsi="Arial" w:cs="Arial" w:hint="cs"/>
          <w:sz w:val="22"/>
          <w:szCs w:val="22"/>
        </w:rPr>
        <w:t>–</w:t>
      </w:r>
      <w:r w:rsidRPr="00AA580F">
        <w:rPr>
          <w:rFonts w:ascii="Arial" w:eastAsia="MS Mincho" w:hAnsi="Arial" w:cs="Arial"/>
          <w:sz w:val="22"/>
          <w:szCs w:val="22"/>
        </w:rPr>
        <w:t xml:space="preserve"> MISSION UNIQUE</w:t>
      </w:r>
    </w:p>
    <w:p w:rsidR="00E630C4" w:rsidRDefault="00AA580F" w:rsidP="00E630C4">
      <w:pPr>
        <w:pStyle w:val="PlainText"/>
        <w:contextualSpacing/>
        <w:rPr>
          <w:rFonts w:ascii="Arial" w:eastAsia="MS Mincho" w:hAnsi="Arial" w:cs="Arial"/>
          <w:sz w:val="22"/>
          <w:szCs w:val="22"/>
        </w:rPr>
      </w:pPr>
      <w:r w:rsidRPr="00AA580F">
        <w:rPr>
          <w:rFonts w:ascii="Arial" w:eastAsia="MS Mincho" w:hAnsi="Arial" w:cs="Arial"/>
          <w:sz w:val="22"/>
          <w:szCs w:val="22"/>
        </w:rPr>
        <w:t xml:space="preserve">02 </w:t>
      </w:r>
      <w:r w:rsidRPr="00AA580F">
        <w:rPr>
          <w:rFonts w:ascii="Arial" w:eastAsia="MS Mincho" w:hAnsi="Arial" w:cs="Arial" w:hint="cs"/>
          <w:sz w:val="22"/>
          <w:szCs w:val="22"/>
        </w:rPr>
        <w:t>–</w:t>
      </w:r>
      <w:r w:rsidRPr="00AA580F">
        <w:rPr>
          <w:rFonts w:ascii="Arial" w:eastAsia="MS Mincho" w:hAnsi="Arial" w:cs="Arial"/>
          <w:sz w:val="22"/>
          <w:szCs w:val="22"/>
        </w:rPr>
        <w:t xml:space="preserve"> NON-RECURRING </w:t>
      </w:r>
      <w:r w:rsidRPr="00AA580F">
        <w:rPr>
          <w:rFonts w:ascii="Arial" w:eastAsia="MS Mincho" w:hAnsi="Arial" w:cs="Arial" w:hint="cs"/>
          <w:sz w:val="22"/>
          <w:szCs w:val="22"/>
        </w:rPr>
        <w:t>–</w:t>
      </w:r>
      <w:r w:rsidRPr="00AA580F">
        <w:rPr>
          <w:rFonts w:ascii="Arial" w:eastAsia="MS Mincho" w:hAnsi="Arial" w:cs="Arial"/>
          <w:sz w:val="22"/>
          <w:szCs w:val="22"/>
        </w:rPr>
        <w:t xml:space="preserve"> MISSION UNIQUE</w:t>
      </w:r>
    </w:p>
    <w:p w:rsidR="00B770E6" w:rsidRDefault="00B770E6" w:rsidP="00E630C4">
      <w:pPr>
        <w:pStyle w:val="PlainText"/>
        <w:contextualSpacing/>
        <w:rPr>
          <w:rFonts w:ascii="Arial" w:eastAsia="MS Mincho" w:hAnsi="Arial" w:cs="Arial"/>
          <w:sz w:val="22"/>
          <w:szCs w:val="22"/>
        </w:rPr>
      </w:pPr>
    </w:p>
    <w:p w:rsidR="00B770E6" w:rsidRDefault="00B770E6" w:rsidP="00E630C4">
      <w:pPr>
        <w:pStyle w:val="PlainText"/>
        <w:contextualSpacing/>
        <w:rPr>
          <w:rFonts w:ascii="Arial" w:eastAsia="MS Mincho" w:hAnsi="Arial" w:cs="Arial"/>
          <w:sz w:val="22"/>
          <w:szCs w:val="22"/>
        </w:rPr>
      </w:pPr>
      <w:r>
        <w:rPr>
          <w:rFonts w:ascii="Arial" w:eastAsia="MS Mincho" w:hAnsi="Arial" w:cs="Arial"/>
          <w:sz w:val="22"/>
          <w:szCs w:val="22"/>
        </w:rPr>
        <w:t>Other Codes:</w:t>
      </w:r>
    </w:p>
    <w:p w:rsidR="00B770E6" w:rsidRPr="007C73D1" w:rsidRDefault="00B770E6" w:rsidP="00E630C4">
      <w:pPr>
        <w:pStyle w:val="PlainText"/>
        <w:contextualSpacing/>
        <w:rPr>
          <w:rFonts w:ascii="Arial" w:eastAsia="MS Mincho" w:hAnsi="Arial" w:cs="Arial"/>
          <w:sz w:val="22"/>
          <w:szCs w:val="22"/>
        </w:rPr>
      </w:pPr>
    </w:p>
    <w:p w:rsidR="00E630C4" w:rsidRPr="007C73D1" w:rsidRDefault="00AA580F" w:rsidP="00E630C4">
      <w:pPr>
        <w:pStyle w:val="PlainText"/>
        <w:contextualSpacing/>
        <w:rPr>
          <w:rFonts w:ascii="Arial" w:eastAsia="MS Mincho" w:hAnsi="Arial" w:cs="Arial"/>
          <w:sz w:val="22"/>
          <w:szCs w:val="22"/>
        </w:rPr>
      </w:pPr>
      <w:r w:rsidRPr="00AA580F">
        <w:rPr>
          <w:rFonts w:ascii="Arial" w:eastAsia="MS Mincho" w:hAnsi="Arial" w:cs="Arial"/>
          <w:sz w:val="22"/>
          <w:szCs w:val="22"/>
        </w:rPr>
        <w:t xml:space="preserve">03 </w:t>
      </w:r>
      <w:r w:rsidRPr="00AA580F">
        <w:rPr>
          <w:rFonts w:ascii="Arial" w:eastAsia="MS Mincho" w:hAnsi="Arial" w:cs="Arial" w:hint="cs"/>
          <w:sz w:val="22"/>
          <w:szCs w:val="22"/>
        </w:rPr>
        <w:t>–</w:t>
      </w:r>
      <w:r w:rsidRPr="00AA580F">
        <w:rPr>
          <w:rFonts w:ascii="Arial" w:eastAsia="MS Mincho" w:hAnsi="Arial" w:cs="Arial"/>
          <w:sz w:val="22"/>
          <w:szCs w:val="22"/>
        </w:rPr>
        <w:t xml:space="preserve"> RECURRING </w:t>
      </w:r>
      <w:r w:rsidRPr="00AA580F">
        <w:rPr>
          <w:rFonts w:ascii="Arial" w:eastAsia="MS Mincho" w:hAnsi="Arial" w:cs="Arial" w:hint="cs"/>
          <w:sz w:val="22"/>
          <w:szCs w:val="22"/>
        </w:rPr>
        <w:t>–</w:t>
      </w:r>
      <w:r w:rsidRPr="00AA580F">
        <w:rPr>
          <w:rFonts w:ascii="Arial" w:eastAsia="MS Mincho" w:hAnsi="Arial" w:cs="Arial"/>
          <w:sz w:val="22"/>
          <w:szCs w:val="22"/>
        </w:rPr>
        <w:t xml:space="preserve"> ABOVE STANDARD SERVICE LEVEL</w:t>
      </w:r>
    </w:p>
    <w:p w:rsidR="00E630C4" w:rsidRPr="007C73D1" w:rsidRDefault="00AA580F" w:rsidP="00E630C4">
      <w:pPr>
        <w:pStyle w:val="PlainText"/>
        <w:contextualSpacing/>
        <w:rPr>
          <w:rFonts w:ascii="Arial" w:eastAsia="MS Mincho" w:hAnsi="Arial" w:cs="Arial"/>
          <w:sz w:val="22"/>
          <w:szCs w:val="22"/>
        </w:rPr>
      </w:pPr>
      <w:r w:rsidRPr="00AA580F">
        <w:rPr>
          <w:rFonts w:ascii="Arial" w:eastAsia="MS Mincho" w:hAnsi="Arial" w:cs="Arial"/>
          <w:sz w:val="22"/>
          <w:szCs w:val="22"/>
        </w:rPr>
        <w:t xml:space="preserve">04 </w:t>
      </w:r>
      <w:r w:rsidRPr="00AA580F">
        <w:rPr>
          <w:rFonts w:ascii="Arial" w:eastAsia="MS Mincho" w:hAnsi="Arial" w:cs="Arial" w:hint="cs"/>
          <w:sz w:val="22"/>
          <w:szCs w:val="22"/>
        </w:rPr>
        <w:t>–</w:t>
      </w:r>
      <w:r w:rsidRPr="00AA580F">
        <w:rPr>
          <w:rFonts w:ascii="Arial" w:eastAsia="MS Mincho" w:hAnsi="Arial" w:cs="Arial"/>
          <w:sz w:val="22"/>
          <w:szCs w:val="22"/>
        </w:rPr>
        <w:t xml:space="preserve"> NON-RECURRING </w:t>
      </w:r>
      <w:r w:rsidRPr="00AA580F">
        <w:rPr>
          <w:rFonts w:ascii="Arial" w:eastAsia="MS Mincho" w:hAnsi="Arial" w:cs="Arial" w:hint="cs"/>
          <w:sz w:val="22"/>
          <w:szCs w:val="22"/>
        </w:rPr>
        <w:t>–</w:t>
      </w:r>
      <w:r w:rsidRPr="00AA580F">
        <w:rPr>
          <w:rFonts w:ascii="Arial" w:eastAsia="MS Mincho" w:hAnsi="Arial" w:cs="Arial"/>
          <w:sz w:val="22"/>
          <w:szCs w:val="22"/>
        </w:rPr>
        <w:t xml:space="preserve"> ABOVE STANDARD SERVICE LEVEL</w:t>
      </w:r>
    </w:p>
    <w:p w:rsidR="00E630C4" w:rsidRPr="007C73D1" w:rsidRDefault="00AA580F" w:rsidP="00E630C4">
      <w:pPr>
        <w:pStyle w:val="PlainText"/>
        <w:contextualSpacing/>
        <w:rPr>
          <w:rFonts w:ascii="Arial" w:eastAsia="MS Mincho" w:hAnsi="Arial" w:cs="Arial"/>
          <w:sz w:val="22"/>
          <w:szCs w:val="22"/>
        </w:rPr>
      </w:pPr>
      <w:r w:rsidRPr="00AA580F">
        <w:rPr>
          <w:rFonts w:ascii="Arial" w:eastAsia="MS Mincho" w:hAnsi="Arial" w:cs="Arial"/>
          <w:sz w:val="22"/>
          <w:szCs w:val="22"/>
        </w:rPr>
        <w:t xml:space="preserve">05 </w:t>
      </w:r>
      <w:r w:rsidRPr="00AA580F">
        <w:rPr>
          <w:rFonts w:ascii="Arial" w:eastAsia="MS Mincho" w:hAnsi="Arial" w:cs="Arial" w:hint="cs"/>
          <w:sz w:val="22"/>
          <w:szCs w:val="22"/>
        </w:rPr>
        <w:t>–</w:t>
      </w:r>
      <w:r w:rsidRPr="00AA580F">
        <w:rPr>
          <w:rFonts w:ascii="Arial" w:eastAsia="MS Mincho" w:hAnsi="Arial" w:cs="Arial"/>
          <w:sz w:val="22"/>
          <w:szCs w:val="22"/>
        </w:rPr>
        <w:t xml:space="preserve"> RECURRING </w:t>
      </w:r>
      <w:r w:rsidRPr="00AA580F">
        <w:rPr>
          <w:rFonts w:ascii="Arial" w:eastAsia="MS Mincho" w:hAnsi="Arial" w:cs="Arial" w:hint="cs"/>
          <w:sz w:val="22"/>
          <w:szCs w:val="22"/>
        </w:rPr>
        <w:t>–</w:t>
      </w:r>
      <w:r w:rsidRPr="00AA580F">
        <w:rPr>
          <w:rFonts w:ascii="Arial" w:eastAsia="MS Mincho" w:hAnsi="Arial" w:cs="Arial"/>
          <w:sz w:val="22"/>
          <w:szCs w:val="22"/>
        </w:rPr>
        <w:t xml:space="preserve"> BOS OR SRM UNFUNDED REQUIREMENT</w:t>
      </w:r>
    </w:p>
    <w:p w:rsidR="00E630C4" w:rsidRPr="007C73D1" w:rsidRDefault="00AA580F" w:rsidP="00E630C4">
      <w:pPr>
        <w:pStyle w:val="PlainText"/>
        <w:contextualSpacing/>
        <w:rPr>
          <w:rFonts w:ascii="Arial" w:eastAsia="MS Mincho" w:hAnsi="Arial" w:cs="Arial"/>
          <w:sz w:val="22"/>
          <w:szCs w:val="22"/>
        </w:rPr>
      </w:pPr>
      <w:r w:rsidRPr="00AA580F">
        <w:rPr>
          <w:rFonts w:ascii="Arial" w:eastAsia="MS Mincho" w:hAnsi="Arial" w:cs="Arial"/>
          <w:sz w:val="22"/>
          <w:szCs w:val="22"/>
        </w:rPr>
        <w:t xml:space="preserve">06 </w:t>
      </w:r>
      <w:r w:rsidRPr="00AA580F">
        <w:rPr>
          <w:rFonts w:ascii="Arial" w:eastAsia="MS Mincho" w:hAnsi="Arial" w:cs="Arial" w:hint="cs"/>
          <w:sz w:val="22"/>
          <w:szCs w:val="22"/>
        </w:rPr>
        <w:t>–</w:t>
      </w:r>
      <w:r w:rsidRPr="00AA580F">
        <w:rPr>
          <w:rFonts w:ascii="Arial" w:eastAsia="MS Mincho" w:hAnsi="Arial" w:cs="Arial"/>
          <w:sz w:val="22"/>
          <w:szCs w:val="22"/>
        </w:rPr>
        <w:t xml:space="preserve"> NON-RECURRING </w:t>
      </w:r>
      <w:r w:rsidRPr="00AA580F">
        <w:rPr>
          <w:rFonts w:ascii="Arial" w:eastAsia="MS Mincho" w:hAnsi="Arial" w:cs="Arial" w:hint="cs"/>
          <w:sz w:val="22"/>
          <w:szCs w:val="22"/>
        </w:rPr>
        <w:t>–</w:t>
      </w:r>
      <w:r w:rsidRPr="00AA580F">
        <w:rPr>
          <w:rFonts w:ascii="Arial" w:eastAsia="MS Mincho" w:hAnsi="Arial" w:cs="Arial"/>
          <w:sz w:val="22"/>
          <w:szCs w:val="22"/>
        </w:rPr>
        <w:t xml:space="preserve"> BOS OR SRM UNFUNDED REQUIREMENT</w:t>
      </w:r>
    </w:p>
    <w:p w:rsidR="00E630C4" w:rsidRPr="007C73D1" w:rsidRDefault="00AA580F" w:rsidP="00E630C4">
      <w:pPr>
        <w:pStyle w:val="PlainText"/>
        <w:contextualSpacing/>
        <w:rPr>
          <w:rFonts w:ascii="Arial" w:eastAsia="MS Mincho" w:hAnsi="Arial" w:cs="Arial"/>
          <w:sz w:val="22"/>
          <w:szCs w:val="22"/>
        </w:rPr>
      </w:pPr>
      <w:r w:rsidRPr="00AA580F">
        <w:rPr>
          <w:rFonts w:ascii="Arial" w:eastAsia="MS Mincho" w:hAnsi="Arial" w:cs="Arial"/>
          <w:sz w:val="22"/>
          <w:szCs w:val="22"/>
        </w:rPr>
        <w:t xml:space="preserve">07 </w:t>
      </w:r>
      <w:r w:rsidRPr="00AA580F">
        <w:rPr>
          <w:rFonts w:ascii="Arial" w:eastAsia="MS Mincho" w:hAnsi="Arial" w:cs="Arial" w:hint="cs"/>
          <w:sz w:val="22"/>
          <w:szCs w:val="22"/>
        </w:rPr>
        <w:t>–</w:t>
      </w:r>
      <w:r w:rsidRPr="00AA580F">
        <w:rPr>
          <w:rFonts w:ascii="Arial" w:eastAsia="MS Mincho" w:hAnsi="Arial" w:cs="Arial"/>
          <w:sz w:val="22"/>
          <w:szCs w:val="22"/>
        </w:rPr>
        <w:t xml:space="preserve"> RECURRING </w:t>
      </w:r>
      <w:r w:rsidRPr="00AA580F">
        <w:rPr>
          <w:rFonts w:ascii="Arial" w:eastAsia="MS Mincho" w:hAnsi="Arial" w:cs="Arial" w:hint="cs"/>
          <w:sz w:val="22"/>
          <w:szCs w:val="22"/>
        </w:rPr>
        <w:t>–</w:t>
      </w:r>
      <w:r w:rsidRPr="00AA580F">
        <w:rPr>
          <w:rFonts w:ascii="Arial" w:eastAsia="MS Mincho" w:hAnsi="Arial" w:cs="Arial"/>
          <w:sz w:val="22"/>
          <w:szCs w:val="22"/>
        </w:rPr>
        <w:t xml:space="preserve"> TRANSIENT TRAINING</w:t>
      </w:r>
    </w:p>
    <w:p w:rsidR="00E630C4" w:rsidRPr="007C73D1" w:rsidRDefault="00AA580F" w:rsidP="00E630C4">
      <w:pPr>
        <w:pStyle w:val="PlainText"/>
        <w:contextualSpacing/>
        <w:rPr>
          <w:rFonts w:ascii="Arial" w:eastAsia="MS Mincho" w:hAnsi="Arial" w:cs="Arial"/>
          <w:sz w:val="22"/>
          <w:szCs w:val="22"/>
        </w:rPr>
      </w:pPr>
      <w:r w:rsidRPr="00AA580F">
        <w:rPr>
          <w:rFonts w:ascii="Arial" w:eastAsia="MS Mincho" w:hAnsi="Arial" w:cs="Arial"/>
          <w:sz w:val="22"/>
          <w:szCs w:val="22"/>
        </w:rPr>
        <w:t xml:space="preserve">08 </w:t>
      </w:r>
      <w:r w:rsidRPr="00AA580F">
        <w:rPr>
          <w:rFonts w:ascii="Arial" w:eastAsia="MS Mincho" w:hAnsi="Arial" w:cs="Arial" w:hint="cs"/>
          <w:sz w:val="22"/>
          <w:szCs w:val="22"/>
        </w:rPr>
        <w:t>–</w:t>
      </w:r>
      <w:r w:rsidRPr="00AA580F">
        <w:rPr>
          <w:rFonts w:ascii="Arial" w:eastAsia="MS Mincho" w:hAnsi="Arial" w:cs="Arial"/>
          <w:sz w:val="22"/>
          <w:szCs w:val="22"/>
        </w:rPr>
        <w:t xml:space="preserve"> NON-RECURRING </w:t>
      </w:r>
      <w:r w:rsidRPr="00AA580F">
        <w:rPr>
          <w:rFonts w:ascii="Arial" w:eastAsia="MS Mincho" w:hAnsi="Arial" w:cs="Arial" w:hint="cs"/>
          <w:sz w:val="22"/>
          <w:szCs w:val="22"/>
        </w:rPr>
        <w:t>–</w:t>
      </w:r>
      <w:r w:rsidRPr="00AA580F">
        <w:rPr>
          <w:rFonts w:ascii="Arial" w:eastAsia="MS Mincho" w:hAnsi="Arial" w:cs="Arial"/>
          <w:sz w:val="22"/>
          <w:szCs w:val="22"/>
        </w:rPr>
        <w:t xml:space="preserve"> TRANSIENT TRAINING</w:t>
      </w:r>
    </w:p>
    <w:p w:rsidR="00E630C4" w:rsidRPr="007C73D1" w:rsidRDefault="00AA580F" w:rsidP="00E630C4">
      <w:pPr>
        <w:pStyle w:val="PlainText"/>
        <w:contextualSpacing/>
        <w:rPr>
          <w:rFonts w:ascii="Arial" w:eastAsia="MS Mincho" w:hAnsi="Arial" w:cs="Arial"/>
          <w:sz w:val="22"/>
          <w:szCs w:val="22"/>
        </w:rPr>
      </w:pPr>
      <w:r w:rsidRPr="00AA580F">
        <w:rPr>
          <w:rFonts w:ascii="Arial" w:eastAsia="MS Mincho" w:hAnsi="Arial" w:cs="Arial"/>
          <w:sz w:val="22"/>
          <w:szCs w:val="22"/>
        </w:rPr>
        <w:t xml:space="preserve">09 </w:t>
      </w:r>
      <w:r w:rsidRPr="00AA580F">
        <w:rPr>
          <w:rFonts w:ascii="Arial" w:eastAsia="MS Mincho" w:hAnsi="Arial" w:cs="Arial" w:hint="cs"/>
          <w:sz w:val="22"/>
          <w:szCs w:val="22"/>
        </w:rPr>
        <w:t>–</w:t>
      </w:r>
      <w:r w:rsidRPr="00AA580F">
        <w:rPr>
          <w:rFonts w:ascii="Arial" w:eastAsia="MS Mincho" w:hAnsi="Arial" w:cs="Arial"/>
          <w:sz w:val="22"/>
          <w:szCs w:val="22"/>
        </w:rPr>
        <w:t xml:space="preserve"> </w:t>
      </w:r>
      <w:r w:rsidR="00283150">
        <w:rPr>
          <w:rFonts w:ascii="Arial" w:eastAsia="MS Mincho" w:hAnsi="Arial" w:cs="Arial"/>
          <w:sz w:val="22"/>
          <w:szCs w:val="22"/>
        </w:rPr>
        <w:t>UTILITY BILLS</w:t>
      </w:r>
    </w:p>
    <w:p w:rsidR="00E630C4" w:rsidRPr="007C73D1" w:rsidRDefault="00E630C4" w:rsidP="00E630C4">
      <w:pPr>
        <w:pStyle w:val="PlainText"/>
        <w:contextualSpacing/>
        <w:rPr>
          <w:rFonts w:ascii="Arial" w:eastAsia="MS Mincho" w:hAnsi="Arial" w:cs="Arial"/>
          <w:sz w:val="22"/>
          <w:szCs w:val="22"/>
        </w:rPr>
      </w:pPr>
    </w:p>
    <w:p w:rsidR="00E630C4" w:rsidRPr="007C73D1" w:rsidRDefault="002A5E51" w:rsidP="00E630C4">
      <w:pPr>
        <w:pStyle w:val="PlainText"/>
        <w:contextualSpacing/>
        <w:rPr>
          <w:rFonts w:ascii="Arial" w:eastAsia="MS Mincho" w:hAnsi="Arial" w:cs="Arial"/>
          <w:sz w:val="22"/>
          <w:szCs w:val="22"/>
        </w:rPr>
      </w:pPr>
      <w:r>
        <w:rPr>
          <w:rFonts w:ascii="Arial" w:eastAsia="MS Mincho" w:hAnsi="Arial" w:cs="Arial"/>
          <w:sz w:val="22"/>
          <w:szCs w:val="22"/>
        </w:rPr>
        <w:t>Definitions in table below are</w:t>
      </w:r>
      <w:r w:rsidR="00AA580F" w:rsidRPr="00AA580F">
        <w:rPr>
          <w:rFonts w:ascii="Arial" w:eastAsia="MS Mincho" w:hAnsi="Arial" w:cs="Arial"/>
          <w:sz w:val="22"/>
          <w:szCs w:val="22"/>
        </w:rPr>
        <w:t xml:space="preserve"> from </w:t>
      </w:r>
      <w:r>
        <w:rPr>
          <w:rFonts w:ascii="Arial" w:eastAsia="MS Mincho" w:hAnsi="Arial" w:cs="Arial"/>
          <w:sz w:val="22"/>
          <w:szCs w:val="22"/>
        </w:rPr>
        <w:t>DFAS-IN Manual 37-100.</w:t>
      </w:r>
    </w:p>
    <w:p w:rsidR="00A011F8" w:rsidRDefault="00A011F8">
      <w:pPr>
        <w:jc w:val="center"/>
        <w:rPr>
          <w:rFonts w:ascii="Arial" w:eastAsia="MS Mincho" w:hAnsi="Arial" w:cs="Arial"/>
          <w:b/>
        </w:rPr>
      </w:pPr>
    </w:p>
    <w:p w:rsidR="00A011F8" w:rsidRDefault="00A011F8">
      <w:pPr>
        <w:jc w:val="center"/>
        <w:rPr>
          <w:rFonts w:ascii="Arial" w:eastAsia="MS Mincho" w:hAnsi="Arial" w:cs="Arial"/>
          <w:b/>
        </w:rPr>
      </w:pPr>
    </w:p>
    <w:p w:rsidR="006863BA" w:rsidRPr="007C73D1" w:rsidRDefault="00B770E6" w:rsidP="00EF2F71">
      <w:pPr>
        <w:rPr>
          <w:rFonts w:ascii="Arial" w:eastAsia="MS Mincho" w:hAnsi="Arial" w:cs="Arial"/>
        </w:rPr>
      </w:pPr>
      <w:r w:rsidRPr="00B770E6">
        <w:rPr>
          <w:noProof/>
        </w:rPr>
        <w:drawing>
          <wp:inline distT="0" distB="0" distL="0" distR="0">
            <wp:extent cx="5943600" cy="8479499"/>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srcRect/>
                    <a:stretch>
                      <a:fillRect/>
                    </a:stretch>
                  </pic:blipFill>
                  <pic:spPr bwMode="auto">
                    <a:xfrm>
                      <a:off x="0" y="0"/>
                      <a:ext cx="5943600" cy="8479499"/>
                    </a:xfrm>
                    <a:prstGeom prst="rect">
                      <a:avLst/>
                    </a:prstGeom>
                    <a:noFill/>
                    <a:ln w="9525">
                      <a:noFill/>
                      <a:miter lim="800000"/>
                      <a:headEnd/>
                      <a:tailEnd/>
                    </a:ln>
                  </pic:spPr>
                </pic:pic>
              </a:graphicData>
            </a:graphic>
          </wp:inline>
        </w:drawing>
      </w:r>
    </w:p>
    <w:p w:rsidR="00B1631C" w:rsidRPr="007C73D1" w:rsidRDefault="00B1631C" w:rsidP="00B1631C">
      <w:pPr>
        <w:pStyle w:val="Default"/>
        <w:pageBreakBefore/>
        <w:framePr w:w="13020" w:wrap="auto" w:vAnchor="page" w:hAnchor="page" w:x="1" w:y="1"/>
        <w:rPr>
          <w:rFonts w:ascii="Arial" w:hAnsi="Arial" w:cs="Arial"/>
        </w:rPr>
      </w:pPr>
    </w:p>
    <w:p w:rsidR="000454C7" w:rsidRPr="007C73D1" w:rsidRDefault="000454C7" w:rsidP="00EF2F71">
      <w:pPr>
        <w:pStyle w:val="PlainText"/>
        <w:contextualSpacing/>
        <w:rPr>
          <w:rFonts w:ascii="Arial" w:eastAsia="MS Mincho" w:hAnsi="Arial" w:cs="Arial"/>
          <w:b/>
          <w:sz w:val="22"/>
          <w:szCs w:val="22"/>
        </w:rPr>
      </w:pPr>
      <w:r w:rsidRPr="007C73D1">
        <w:rPr>
          <w:rFonts w:ascii="Arial" w:eastAsia="MS Mincho" w:hAnsi="Arial" w:cs="Arial"/>
          <w:b/>
          <w:sz w:val="22"/>
          <w:szCs w:val="22"/>
        </w:rPr>
        <w:t xml:space="preserve">Annex </w:t>
      </w:r>
      <w:r w:rsidR="001A3F3B" w:rsidRPr="007C73D1">
        <w:rPr>
          <w:rFonts w:ascii="Arial" w:eastAsia="MS Mincho" w:hAnsi="Arial" w:cs="Arial"/>
          <w:b/>
          <w:sz w:val="22"/>
          <w:szCs w:val="22"/>
        </w:rPr>
        <w:t>C</w:t>
      </w:r>
      <w:r w:rsidRPr="007C73D1">
        <w:rPr>
          <w:rFonts w:ascii="Arial" w:eastAsia="MS Mincho" w:hAnsi="Arial" w:cs="Arial"/>
          <w:b/>
          <w:sz w:val="22"/>
          <w:szCs w:val="22"/>
        </w:rPr>
        <w:t xml:space="preserve"> - 9300 Accounts – Secondary Cost Allocations</w:t>
      </w:r>
    </w:p>
    <w:p w:rsidR="000454C7" w:rsidRPr="007C73D1" w:rsidRDefault="000454C7" w:rsidP="000454C7">
      <w:pPr>
        <w:pStyle w:val="PlainText"/>
        <w:contextualSpacing/>
        <w:rPr>
          <w:rFonts w:ascii="Arial" w:eastAsia="MS Mincho" w:hAnsi="Arial" w:cs="Arial"/>
          <w:sz w:val="22"/>
          <w:szCs w:val="22"/>
        </w:rPr>
      </w:pPr>
      <w:r w:rsidRPr="007C73D1">
        <w:rPr>
          <w:rFonts w:ascii="Arial" w:eastAsia="MS Mincho" w:hAnsi="Arial" w:cs="Arial"/>
          <w:b/>
          <w:sz w:val="22"/>
          <w:szCs w:val="22"/>
        </w:rPr>
        <w:t xml:space="preserve"> </w:t>
      </w:r>
    </w:p>
    <w:p w:rsidR="000454C7" w:rsidRPr="007C73D1" w:rsidRDefault="000454C7" w:rsidP="000454C7">
      <w:pPr>
        <w:pStyle w:val="PlainText"/>
        <w:contextualSpacing/>
        <w:rPr>
          <w:rFonts w:ascii="Arial" w:eastAsia="MS Mincho" w:hAnsi="Arial" w:cs="Arial"/>
          <w:sz w:val="22"/>
          <w:szCs w:val="22"/>
        </w:rPr>
      </w:pPr>
    </w:p>
    <w:p w:rsidR="000454C7" w:rsidRPr="007C73D1" w:rsidRDefault="000454C7" w:rsidP="000454C7">
      <w:pPr>
        <w:pStyle w:val="PlainText"/>
        <w:contextualSpacing/>
        <w:rPr>
          <w:rFonts w:ascii="Arial" w:eastAsia="MS Mincho" w:hAnsi="Arial" w:cs="Arial"/>
          <w:b/>
          <w:sz w:val="22"/>
          <w:szCs w:val="22"/>
        </w:rPr>
      </w:pPr>
      <w:r w:rsidRPr="007C73D1">
        <w:rPr>
          <w:rFonts w:ascii="Arial" w:eastAsia="MS Mincho" w:hAnsi="Arial" w:cs="Arial"/>
          <w:sz w:val="22"/>
          <w:szCs w:val="22"/>
        </w:rPr>
        <w:t>Quick Reference</w:t>
      </w:r>
      <w:r w:rsidRPr="007C73D1">
        <w:rPr>
          <w:rFonts w:ascii="Arial" w:eastAsia="MS Mincho" w:hAnsi="Arial" w:cs="Arial"/>
          <w:b/>
          <w:sz w:val="22"/>
          <w:szCs w:val="22"/>
        </w:rPr>
        <w:t>:</w:t>
      </w:r>
    </w:p>
    <w:p w:rsidR="000454C7" w:rsidRPr="007C73D1" w:rsidRDefault="000454C7" w:rsidP="000454C7">
      <w:pPr>
        <w:pStyle w:val="PlainText"/>
        <w:contextualSpacing/>
        <w:rPr>
          <w:rFonts w:ascii="Arial" w:eastAsia="MS Mincho" w:hAnsi="Arial" w:cs="Arial"/>
          <w:b/>
          <w:sz w:val="22"/>
          <w:szCs w:val="22"/>
        </w:rPr>
      </w:pPr>
    </w:p>
    <w:p w:rsidR="000454C7" w:rsidRPr="007C73D1" w:rsidRDefault="000454C7" w:rsidP="000454C7">
      <w:pPr>
        <w:pStyle w:val="PlainText"/>
        <w:rPr>
          <w:rFonts w:ascii="Arial" w:eastAsia="MS Mincho" w:hAnsi="Arial" w:cs="Arial"/>
          <w:sz w:val="22"/>
          <w:szCs w:val="22"/>
        </w:rPr>
      </w:pPr>
      <w:r w:rsidRPr="007C73D1">
        <w:rPr>
          <w:rFonts w:ascii="Arial" w:eastAsia="MS Mincho" w:hAnsi="Arial" w:cs="Arial"/>
          <w:sz w:val="22"/>
          <w:szCs w:val="22"/>
        </w:rPr>
        <w:t xml:space="preserve">9300.0100 ARMY 43 LABOR CHARGE - REG EN </w:t>
      </w:r>
    </w:p>
    <w:p w:rsidR="000454C7" w:rsidRPr="007C73D1" w:rsidRDefault="000454C7" w:rsidP="000454C7">
      <w:pPr>
        <w:pStyle w:val="PlainText"/>
        <w:rPr>
          <w:rFonts w:ascii="Arial" w:eastAsia="MS Mincho" w:hAnsi="Arial" w:cs="Arial"/>
          <w:sz w:val="22"/>
          <w:szCs w:val="22"/>
        </w:rPr>
      </w:pPr>
      <w:r w:rsidRPr="007C73D1">
        <w:rPr>
          <w:rFonts w:ascii="Arial" w:eastAsia="MS Mincho" w:hAnsi="Arial" w:cs="Arial"/>
          <w:sz w:val="22"/>
          <w:szCs w:val="22"/>
        </w:rPr>
        <w:t xml:space="preserve">9300.0150 ARMY 43 BR MIL LBR CHARGE EN </w:t>
      </w:r>
    </w:p>
    <w:p w:rsidR="000454C7" w:rsidRPr="007C73D1" w:rsidRDefault="000454C7" w:rsidP="000454C7">
      <w:pPr>
        <w:pStyle w:val="PlainText"/>
        <w:rPr>
          <w:rFonts w:ascii="Arial" w:eastAsia="MS Mincho" w:hAnsi="Arial" w:cs="Arial"/>
          <w:sz w:val="22"/>
          <w:szCs w:val="22"/>
        </w:rPr>
      </w:pPr>
      <w:r w:rsidRPr="007C73D1">
        <w:rPr>
          <w:rFonts w:ascii="Arial" w:eastAsia="MS Mincho" w:hAnsi="Arial" w:cs="Arial"/>
          <w:sz w:val="22"/>
          <w:szCs w:val="22"/>
        </w:rPr>
        <w:t xml:space="preserve">9300.0160 ARMY 43 CONTRACTED LABOR EN </w:t>
      </w:r>
    </w:p>
    <w:p w:rsidR="000454C7" w:rsidRPr="007C73D1" w:rsidRDefault="000454C7" w:rsidP="000454C7">
      <w:pPr>
        <w:pStyle w:val="PlainText"/>
        <w:rPr>
          <w:rFonts w:ascii="Arial" w:eastAsia="MS Mincho" w:hAnsi="Arial" w:cs="Arial"/>
          <w:sz w:val="22"/>
          <w:szCs w:val="22"/>
        </w:rPr>
      </w:pPr>
      <w:r w:rsidRPr="007C73D1">
        <w:rPr>
          <w:rFonts w:ascii="Arial" w:eastAsia="MS Mincho" w:hAnsi="Arial" w:cs="Arial"/>
          <w:sz w:val="22"/>
          <w:szCs w:val="22"/>
        </w:rPr>
        <w:t xml:space="preserve">9300.0161 ARMY 43 CONTRACTED LABOR OT EN </w:t>
      </w:r>
    </w:p>
    <w:p w:rsidR="000454C7" w:rsidRPr="007C73D1" w:rsidRDefault="000454C7" w:rsidP="000454C7">
      <w:pPr>
        <w:pStyle w:val="PlainText"/>
        <w:rPr>
          <w:rFonts w:ascii="Arial" w:eastAsia="MS Mincho" w:hAnsi="Arial" w:cs="Arial"/>
          <w:sz w:val="22"/>
          <w:szCs w:val="22"/>
        </w:rPr>
      </w:pPr>
      <w:r w:rsidRPr="007C73D1">
        <w:rPr>
          <w:rFonts w:ascii="Arial" w:eastAsia="MS Mincho" w:hAnsi="Arial" w:cs="Arial"/>
          <w:sz w:val="22"/>
          <w:szCs w:val="22"/>
        </w:rPr>
        <w:t xml:space="preserve">9300.0170 ARMY 43 LN LABOR CHRG - REG EN </w:t>
      </w:r>
    </w:p>
    <w:p w:rsidR="000454C7" w:rsidRPr="007C73D1" w:rsidRDefault="000454C7" w:rsidP="000454C7">
      <w:pPr>
        <w:pStyle w:val="PlainText"/>
        <w:rPr>
          <w:rFonts w:ascii="Arial" w:eastAsia="MS Mincho" w:hAnsi="Arial" w:cs="Arial"/>
          <w:sz w:val="22"/>
          <w:szCs w:val="22"/>
        </w:rPr>
      </w:pPr>
      <w:r w:rsidRPr="007C73D1">
        <w:rPr>
          <w:rFonts w:ascii="Arial" w:eastAsia="MS Mincho" w:hAnsi="Arial" w:cs="Arial"/>
          <w:sz w:val="22"/>
          <w:szCs w:val="22"/>
        </w:rPr>
        <w:t xml:space="preserve">9300.0171 ARMY 43 LN LABOR CHRG - OT EN </w:t>
      </w:r>
    </w:p>
    <w:p w:rsidR="000454C7" w:rsidRPr="007C73D1" w:rsidRDefault="000454C7" w:rsidP="000454C7">
      <w:pPr>
        <w:pStyle w:val="PlainText"/>
        <w:rPr>
          <w:rFonts w:ascii="Arial" w:eastAsia="MS Mincho" w:hAnsi="Arial" w:cs="Arial"/>
          <w:sz w:val="22"/>
          <w:szCs w:val="22"/>
        </w:rPr>
      </w:pPr>
      <w:r w:rsidRPr="007C73D1">
        <w:rPr>
          <w:rFonts w:ascii="Arial" w:eastAsia="MS Mincho" w:hAnsi="Arial" w:cs="Arial"/>
          <w:sz w:val="22"/>
          <w:szCs w:val="22"/>
        </w:rPr>
        <w:t xml:space="preserve">9300.0190 ARMY 43 OGA CONTRACT SERVICE EN </w:t>
      </w:r>
    </w:p>
    <w:p w:rsidR="000454C7" w:rsidRPr="007C73D1" w:rsidRDefault="000454C7" w:rsidP="000454C7">
      <w:pPr>
        <w:pStyle w:val="PlainText"/>
        <w:rPr>
          <w:rFonts w:ascii="Arial" w:eastAsia="MS Mincho" w:hAnsi="Arial" w:cs="Arial"/>
          <w:sz w:val="22"/>
          <w:szCs w:val="22"/>
        </w:rPr>
      </w:pPr>
      <w:r w:rsidRPr="007C73D1">
        <w:rPr>
          <w:rFonts w:ascii="Arial" w:eastAsia="MS Mincho" w:hAnsi="Arial" w:cs="Arial"/>
          <w:sz w:val="22"/>
          <w:szCs w:val="22"/>
        </w:rPr>
        <w:t>9300.01BN ARMY 43 BENEFITS COSTS EN</w:t>
      </w:r>
    </w:p>
    <w:p w:rsidR="000454C7" w:rsidRPr="007C73D1" w:rsidRDefault="000454C7" w:rsidP="000454C7">
      <w:pPr>
        <w:pStyle w:val="PlainText"/>
        <w:rPr>
          <w:rFonts w:ascii="Arial" w:eastAsia="MS Mincho" w:hAnsi="Arial" w:cs="Arial"/>
          <w:sz w:val="22"/>
          <w:szCs w:val="22"/>
        </w:rPr>
      </w:pPr>
      <w:r w:rsidRPr="007C73D1">
        <w:rPr>
          <w:rFonts w:ascii="Arial" w:eastAsia="MS Mincho" w:hAnsi="Arial" w:cs="Arial"/>
          <w:sz w:val="22"/>
          <w:szCs w:val="22"/>
        </w:rPr>
        <w:t xml:space="preserve">9300.01CT ARMY 43 CONTRACTED SERVICES EN </w:t>
      </w:r>
    </w:p>
    <w:p w:rsidR="000454C7" w:rsidRPr="007C73D1" w:rsidRDefault="000454C7" w:rsidP="000454C7">
      <w:pPr>
        <w:pStyle w:val="PlainText"/>
        <w:rPr>
          <w:rFonts w:ascii="Arial" w:eastAsia="MS Mincho" w:hAnsi="Arial" w:cs="Arial"/>
          <w:sz w:val="22"/>
          <w:szCs w:val="22"/>
        </w:rPr>
      </w:pPr>
      <w:r w:rsidRPr="007C73D1">
        <w:rPr>
          <w:rFonts w:ascii="Arial" w:eastAsia="MS Mincho" w:hAnsi="Arial" w:cs="Arial"/>
          <w:sz w:val="22"/>
          <w:szCs w:val="22"/>
        </w:rPr>
        <w:t xml:space="preserve">9300.01OT ARMY 43 LABOR CHARGE - OT EN </w:t>
      </w:r>
    </w:p>
    <w:p w:rsidR="000454C7" w:rsidRPr="007C73D1" w:rsidRDefault="000454C7" w:rsidP="000454C7">
      <w:pPr>
        <w:pStyle w:val="PlainText"/>
        <w:rPr>
          <w:rFonts w:ascii="Arial" w:eastAsia="MS Mincho" w:hAnsi="Arial" w:cs="Arial"/>
          <w:sz w:val="22"/>
          <w:szCs w:val="22"/>
        </w:rPr>
      </w:pPr>
      <w:r w:rsidRPr="007C73D1">
        <w:rPr>
          <w:rFonts w:ascii="Arial" w:eastAsia="MS Mincho" w:hAnsi="Arial" w:cs="Arial"/>
          <w:sz w:val="22"/>
          <w:szCs w:val="22"/>
        </w:rPr>
        <w:t xml:space="preserve">9300.01VR ARMY 42 LABOR VARIANCE EN </w:t>
      </w:r>
    </w:p>
    <w:p w:rsidR="000454C7" w:rsidRPr="007C73D1" w:rsidRDefault="000454C7" w:rsidP="000454C7">
      <w:pPr>
        <w:pStyle w:val="PlainText"/>
        <w:rPr>
          <w:rFonts w:ascii="Arial" w:eastAsia="MS Mincho" w:hAnsi="Arial" w:cs="Arial"/>
          <w:sz w:val="22"/>
          <w:szCs w:val="22"/>
        </w:rPr>
      </w:pPr>
      <w:r w:rsidRPr="007C73D1">
        <w:rPr>
          <w:rFonts w:ascii="Arial" w:eastAsia="MS Mincho" w:hAnsi="Arial" w:cs="Arial"/>
          <w:sz w:val="22"/>
          <w:szCs w:val="22"/>
        </w:rPr>
        <w:t xml:space="preserve">9300.0200 ARMY 43 EQUIPMENT USAGE EN </w:t>
      </w:r>
    </w:p>
    <w:p w:rsidR="000454C7" w:rsidRPr="007C73D1" w:rsidRDefault="000454C7" w:rsidP="000454C7">
      <w:pPr>
        <w:pStyle w:val="PlainText"/>
        <w:rPr>
          <w:rFonts w:ascii="Arial" w:eastAsia="MS Mincho" w:hAnsi="Arial" w:cs="Arial"/>
          <w:sz w:val="22"/>
          <w:szCs w:val="22"/>
        </w:rPr>
      </w:pPr>
      <w:r w:rsidRPr="007C73D1">
        <w:rPr>
          <w:rFonts w:ascii="Arial" w:eastAsia="MS Mincho" w:hAnsi="Arial" w:cs="Arial"/>
          <w:sz w:val="22"/>
          <w:szCs w:val="22"/>
        </w:rPr>
        <w:t xml:space="preserve">9300.02VR ARMY 42 EQUIP VARIANCE EN </w:t>
      </w:r>
    </w:p>
    <w:p w:rsidR="000454C7" w:rsidRPr="007C73D1" w:rsidRDefault="000454C7" w:rsidP="000454C7">
      <w:pPr>
        <w:pStyle w:val="PlainText"/>
        <w:rPr>
          <w:rFonts w:ascii="Arial" w:eastAsia="MS Mincho" w:hAnsi="Arial" w:cs="Arial"/>
          <w:sz w:val="22"/>
          <w:szCs w:val="22"/>
        </w:rPr>
      </w:pPr>
      <w:r w:rsidRPr="007C73D1">
        <w:rPr>
          <w:rFonts w:ascii="Arial" w:eastAsia="MS Mincho" w:hAnsi="Arial" w:cs="Arial"/>
          <w:sz w:val="22"/>
          <w:szCs w:val="22"/>
        </w:rPr>
        <w:t xml:space="preserve">9300.0300 ARMY 43 GSA VEHICLES EN </w:t>
      </w:r>
    </w:p>
    <w:p w:rsidR="000454C7" w:rsidRPr="007C73D1" w:rsidRDefault="000454C7" w:rsidP="000454C7">
      <w:pPr>
        <w:pStyle w:val="PlainText"/>
        <w:rPr>
          <w:rFonts w:ascii="Arial" w:eastAsia="MS Mincho" w:hAnsi="Arial" w:cs="Arial"/>
          <w:sz w:val="22"/>
          <w:szCs w:val="22"/>
        </w:rPr>
      </w:pPr>
      <w:r w:rsidRPr="007C73D1">
        <w:rPr>
          <w:rFonts w:ascii="Arial" w:eastAsia="MS Mincho" w:hAnsi="Arial" w:cs="Arial"/>
          <w:sz w:val="22"/>
          <w:szCs w:val="22"/>
        </w:rPr>
        <w:t xml:space="preserve">9300.1100 ARMY 43 DE LBR CHARGE - REG EN </w:t>
      </w:r>
    </w:p>
    <w:p w:rsidR="000454C7" w:rsidRPr="007C73D1" w:rsidRDefault="000454C7" w:rsidP="000454C7">
      <w:pPr>
        <w:pStyle w:val="PlainText"/>
        <w:rPr>
          <w:rFonts w:ascii="Arial" w:eastAsia="MS Mincho" w:hAnsi="Arial" w:cs="Arial"/>
          <w:sz w:val="22"/>
          <w:szCs w:val="22"/>
        </w:rPr>
      </w:pPr>
      <w:r w:rsidRPr="007C73D1">
        <w:rPr>
          <w:rFonts w:ascii="Arial" w:eastAsia="MS Mincho" w:hAnsi="Arial" w:cs="Arial"/>
          <w:sz w:val="22"/>
          <w:szCs w:val="22"/>
        </w:rPr>
        <w:t xml:space="preserve">9300.1110 ARMY 43 OTHER PLANNED COSTS EN </w:t>
      </w:r>
    </w:p>
    <w:p w:rsidR="000454C7" w:rsidRPr="007C73D1" w:rsidRDefault="000454C7" w:rsidP="000454C7">
      <w:pPr>
        <w:pStyle w:val="PlainText"/>
        <w:rPr>
          <w:rFonts w:ascii="Arial" w:eastAsia="MS Mincho" w:hAnsi="Arial" w:cs="Arial"/>
          <w:sz w:val="22"/>
          <w:szCs w:val="22"/>
        </w:rPr>
      </w:pPr>
      <w:r w:rsidRPr="007C73D1">
        <w:rPr>
          <w:rFonts w:ascii="Arial" w:eastAsia="MS Mincho" w:hAnsi="Arial" w:cs="Arial"/>
          <w:sz w:val="22"/>
          <w:szCs w:val="22"/>
        </w:rPr>
        <w:t xml:space="preserve">9300.2600 ARMY 43 SUPPLIES FOR ECP EN </w:t>
      </w:r>
    </w:p>
    <w:p w:rsidR="000454C7" w:rsidRPr="007C73D1" w:rsidRDefault="000454C7" w:rsidP="000454C7">
      <w:pPr>
        <w:pStyle w:val="PlainText"/>
        <w:rPr>
          <w:rFonts w:ascii="Arial" w:eastAsia="MS Mincho" w:hAnsi="Arial" w:cs="Arial"/>
          <w:sz w:val="22"/>
          <w:szCs w:val="22"/>
        </w:rPr>
      </w:pPr>
      <w:r w:rsidRPr="007C73D1">
        <w:rPr>
          <w:rFonts w:ascii="Arial" w:eastAsia="MS Mincho" w:hAnsi="Arial" w:cs="Arial"/>
          <w:sz w:val="22"/>
          <w:szCs w:val="22"/>
        </w:rPr>
        <w:t xml:space="preserve">9300.JLAB ARMY 43 JAPAN LABOR REG EN </w:t>
      </w:r>
    </w:p>
    <w:p w:rsidR="000454C7" w:rsidRPr="007C73D1" w:rsidRDefault="000454C7" w:rsidP="000454C7">
      <w:pPr>
        <w:pStyle w:val="PlainText"/>
        <w:rPr>
          <w:rFonts w:ascii="Arial" w:eastAsia="MS Mincho" w:hAnsi="Arial" w:cs="Arial"/>
          <w:sz w:val="22"/>
          <w:szCs w:val="22"/>
        </w:rPr>
      </w:pPr>
      <w:r w:rsidRPr="007C73D1">
        <w:rPr>
          <w:rFonts w:ascii="Arial" w:eastAsia="MS Mincho" w:hAnsi="Arial" w:cs="Arial"/>
          <w:sz w:val="22"/>
          <w:szCs w:val="22"/>
        </w:rPr>
        <w:t xml:space="preserve">9300.JLABT ARMY 43 JAPAN LABOR OT EN </w:t>
      </w:r>
    </w:p>
    <w:p w:rsidR="000454C7" w:rsidRPr="007C73D1" w:rsidRDefault="000454C7" w:rsidP="000454C7">
      <w:pPr>
        <w:pStyle w:val="PlainText"/>
        <w:rPr>
          <w:rFonts w:ascii="Arial" w:eastAsia="MS Mincho" w:hAnsi="Arial" w:cs="Arial"/>
          <w:sz w:val="22"/>
          <w:szCs w:val="22"/>
        </w:rPr>
      </w:pPr>
      <w:r w:rsidRPr="007C73D1">
        <w:rPr>
          <w:rFonts w:ascii="Arial" w:eastAsia="MS Mincho" w:hAnsi="Arial" w:cs="Arial"/>
          <w:sz w:val="22"/>
          <w:szCs w:val="22"/>
        </w:rPr>
        <w:t xml:space="preserve">9300.UBTU ARMY 43 UTILITIES - MBTU EN </w:t>
      </w:r>
    </w:p>
    <w:p w:rsidR="000454C7" w:rsidRPr="007C73D1" w:rsidRDefault="000454C7" w:rsidP="000454C7">
      <w:pPr>
        <w:pStyle w:val="PlainText"/>
        <w:rPr>
          <w:rFonts w:ascii="Arial" w:eastAsia="MS Mincho" w:hAnsi="Arial" w:cs="Arial"/>
          <w:sz w:val="22"/>
          <w:szCs w:val="22"/>
        </w:rPr>
      </w:pPr>
      <w:r w:rsidRPr="007C73D1">
        <w:rPr>
          <w:rFonts w:ascii="Arial" w:eastAsia="MS Mincho" w:hAnsi="Arial" w:cs="Arial"/>
          <w:sz w:val="22"/>
          <w:szCs w:val="22"/>
        </w:rPr>
        <w:t xml:space="preserve">9300.UDTH ARMY 43 UTILITIES - DTHERM EN </w:t>
      </w:r>
    </w:p>
    <w:p w:rsidR="000454C7" w:rsidRPr="007C73D1" w:rsidRDefault="000454C7" w:rsidP="000454C7">
      <w:pPr>
        <w:pStyle w:val="PlainText"/>
        <w:rPr>
          <w:rFonts w:ascii="Arial" w:eastAsia="MS Mincho" w:hAnsi="Arial" w:cs="Arial"/>
          <w:sz w:val="22"/>
          <w:szCs w:val="22"/>
        </w:rPr>
      </w:pPr>
      <w:r w:rsidRPr="007C73D1">
        <w:rPr>
          <w:rFonts w:ascii="Arial" w:eastAsia="MS Mincho" w:hAnsi="Arial" w:cs="Arial"/>
          <w:sz w:val="22"/>
          <w:szCs w:val="22"/>
        </w:rPr>
        <w:t xml:space="preserve">9300.UKGL ARMY 43 UTILITIES - KGAL EN </w:t>
      </w:r>
    </w:p>
    <w:p w:rsidR="000454C7" w:rsidRPr="007C73D1" w:rsidRDefault="000454C7" w:rsidP="000454C7">
      <w:pPr>
        <w:pStyle w:val="PlainText"/>
        <w:rPr>
          <w:rFonts w:ascii="Arial" w:eastAsia="MS Mincho" w:hAnsi="Arial" w:cs="Arial"/>
          <w:sz w:val="22"/>
          <w:szCs w:val="22"/>
        </w:rPr>
      </w:pPr>
      <w:r w:rsidRPr="007C73D1">
        <w:rPr>
          <w:rFonts w:ascii="Arial" w:eastAsia="MS Mincho" w:hAnsi="Arial" w:cs="Arial"/>
          <w:sz w:val="22"/>
          <w:szCs w:val="22"/>
        </w:rPr>
        <w:t xml:space="preserve">9300.UKWH ARMY 43 UTILITIES - KWH EN </w:t>
      </w:r>
    </w:p>
    <w:p w:rsidR="00E2038A" w:rsidRPr="007C73D1" w:rsidRDefault="000454C7" w:rsidP="000454C7">
      <w:pPr>
        <w:rPr>
          <w:rFonts w:ascii="Arial" w:eastAsia="MS Mincho" w:hAnsi="Arial" w:cs="Arial"/>
          <w:sz w:val="72"/>
          <w:szCs w:val="72"/>
        </w:rPr>
      </w:pPr>
      <w:r w:rsidRPr="007C73D1">
        <w:rPr>
          <w:rFonts w:ascii="Arial" w:eastAsia="MS Mincho" w:hAnsi="Arial" w:cs="Arial"/>
        </w:rPr>
        <w:t>9300.USWG ARMY 43 UTILITIES - KGAL SEW</w:t>
      </w:r>
    </w:p>
    <w:p w:rsidR="00E2038A" w:rsidRPr="007C73D1" w:rsidRDefault="00E2038A" w:rsidP="00E2038A">
      <w:pPr>
        <w:jc w:val="center"/>
        <w:rPr>
          <w:rFonts w:ascii="Arial" w:eastAsia="MS Mincho" w:hAnsi="Arial" w:cs="Arial"/>
          <w:sz w:val="72"/>
          <w:szCs w:val="72"/>
        </w:rPr>
      </w:pPr>
    </w:p>
    <w:p w:rsidR="00E2038A" w:rsidRPr="007C73D1" w:rsidRDefault="00E2038A" w:rsidP="00E2038A">
      <w:pPr>
        <w:jc w:val="center"/>
        <w:rPr>
          <w:rFonts w:ascii="Arial" w:eastAsia="MS Mincho" w:hAnsi="Arial" w:cs="Arial"/>
          <w:sz w:val="72"/>
          <w:szCs w:val="72"/>
        </w:rPr>
      </w:pPr>
    </w:p>
    <w:p w:rsidR="000454C7" w:rsidRPr="007C73D1" w:rsidRDefault="000454C7" w:rsidP="00E2038A">
      <w:pPr>
        <w:jc w:val="center"/>
        <w:rPr>
          <w:rFonts w:ascii="Arial" w:eastAsia="MS Mincho" w:hAnsi="Arial" w:cs="Arial"/>
          <w:sz w:val="72"/>
          <w:szCs w:val="72"/>
        </w:rPr>
      </w:pPr>
    </w:p>
    <w:p w:rsidR="000454C7" w:rsidRPr="007C73D1" w:rsidRDefault="000454C7" w:rsidP="00E2038A">
      <w:pPr>
        <w:jc w:val="center"/>
        <w:rPr>
          <w:rFonts w:ascii="Arial" w:eastAsia="MS Mincho" w:hAnsi="Arial" w:cs="Arial"/>
          <w:sz w:val="72"/>
          <w:szCs w:val="72"/>
        </w:rPr>
      </w:pPr>
    </w:p>
    <w:p w:rsidR="000454C7" w:rsidRPr="007C73D1" w:rsidRDefault="000454C7" w:rsidP="00E2038A">
      <w:pPr>
        <w:jc w:val="center"/>
        <w:rPr>
          <w:rFonts w:ascii="Arial" w:eastAsia="MS Mincho" w:hAnsi="Arial" w:cs="Arial"/>
          <w:sz w:val="32"/>
          <w:szCs w:val="32"/>
        </w:rPr>
      </w:pPr>
    </w:p>
    <w:p w:rsidR="007C73D1" w:rsidRDefault="007C73D1" w:rsidP="008F4FD9">
      <w:pPr>
        <w:jc w:val="center"/>
        <w:rPr>
          <w:rFonts w:ascii="Arial" w:eastAsia="MS Mincho" w:hAnsi="Arial" w:cs="Arial"/>
          <w:b/>
        </w:rPr>
      </w:pPr>
    </w:p>
    <w:p w:rsidR="007C73D1" w:rsidRDefault="007C73D1" w:rsidP="008F4FD9">
      <w:pPr>
        <w:jc w:val="center"/>
        <w:rPr>
          <w:rFonts w:ascii="Arial" w:eastAsia="MS Mincho" w:hAnsi="Arial" w:cs="Arial"/>
          <w:b/>
        </w:rPr>
      </w:pPr>
    </w:p>
    <w:p w:rsidR="00B16DAF" w:rsidRPr="00FF67A9" w:rsidRDefault="00AA580F" w:rsidP="00B16DAF">
      <w:pPr>
        <w:jc w:val="center"/>
        <w:rPr>
          <w:rFonts w:ascii="Arial" w:eastAsia="MS Mincho" w:hAnsi="Arial" w:cs="Arial"/>
          <w:b/>
        </w:rPr>
      </w:pPr>
      <w:r w:rsidRPr="00FF67A9">
        <w:rPr>
          <w:rFonts w:ascii="Arial" w:eastAsia="MS Mincho" w:hAnsi="Arial" w:cs="Arial"/>
          <w:b/>
        </w:rPr>
        <w:t>Annex D – C4IM Task List</w:t>
      </w:r>
    </w:p>
    <w:p w:rsidR="008F4FD9" w:rsidRPr="007C73D1" w:rsidRDefault="00AA580F" w:rsidP="00B16DAF">
      <w:pPr>
        <w:jc w:val="center"/>
        <w:rPr>
          <w:rFonts w:ascii="Arial" w:eastAsia="MS Mincho" w:hAnsi="Arial" w:cs="Arial"/>
        </w:rPr>
      </w:pPr>
      <w:r w:rsidRPr="00AA580F">
        <w:rPr>
          <w:rFonts w:ascii="Arial" w:eastAsia="MS Mincho" w:hAnsi="Arial" w:cs="Arial"/>
        </w:rPr>
        <w:t>ATAAPS Time-Keeping Reference</w:t>
      </w:r>
    </w:p>
    <w:p w:rsidR="008F4FD9" w:rsidRPr="007C73D1" w:rsidRDefault="00AA580F" w:rsidP="008F4FD9">
      <w:pPr>
        <w:rPr>
          <w:rFonts w:ascii="Arial" w:eastAsia="MS Mincho" w:hAnsi="Arial" w:cs="Arial"/>
        </w:rPr>
      </w:pPr>
      <w:r w:rsidRPr="00AA580F">
        <w:rPr>
          <w:rFonts w:ascii="Arial" w:eastAsia="MS Mincho" w:hAnsi="Arial" w:cs="Arial"/>
          <w:u w:val="single"/>
        </w:rPr>
        <w:t xml:space="preserve">Purpose: </w:t>
      </w:r>
      <w:r w:rsidRPr="00AA580F">
        <w:rPr>
          <w:rFonts w:ascii="Arial" w:eastAsia="MS Mincho" w:hAnsi="Arial" w:cs="Arial"/>
        </w:rPr>
        <w:t>To provide a reference table to assist ATAAPS time-keepers in correctly choosing the Primary Service Category (i.e. 700.1 vs 700.2) and identifying it as Baseline or Mission Funded when recording time spent on daily tasks.</w:t>
      </w:r>
    </w:p>
    <w:p w:rsidR="00B16DAF" w:rsidRDefault="00AA580F" w:rsidP="008F4FD9">
      <w:pPr>
        <w:rPr>
          <w:rFonts w:ascii="Arial" w:eastAsia="MS Mincho" w:hAnsi="Arial" w:cs="Arial"/>
        </w:rPr>
      </w:pPr>
      <w:r w:rsidRPr="00AA580F">
        <w:rPr>
          <w:rFonts w:ascii="Arial" w:eastAsia="MS Mincho" w:hAnsi="Arial" w:cs="Arial"/>
          <w:u w:val="single"/>
        </w:rPr>
        <w:t>Procedure:</w:t>
      </w:r>
      <w:r w:rsidRPr="00AA580F">
        <w:rPr>
          <w:rFonts w:ascii="Arial" w:eastAsia="MS Mincho" w:hAnsi="Arial" w:cs="Arial"/>
        </w:rPr>
        <w:t xml:space="preserve"> </w:t>
      </w:r>
    </w:p>
    <w:p w:rsidR="008F4FD9" w:rsidRPr="007C73D1" w:rsidRDefault="00AA580F" w:rsidP="00B16DAF">
      <w:pPr>
        <w:spacing w:line="240" w:lineRule="auto"/>
        <w:rPr>
          <w:rFonts w:ascii="Arial" w:eastAsia="MS Mincho" w:hAnsi="Arial" w:cs="Arial"/>
        </w:rPr>
      </w:pPr>
      <w:r w:rsidRPr="00AA580F">
        <w:rPr>
          <w:rFonts w:ascii="Arial" w:eastAsia="MS Mincho" w:hAnsi="Arial" w:cs="Arial"/>
          <w:u w:val="single"/>
        </w:rPr>
        <w:t>Step 1</w:t>
      </w:r>
      <w:r w:rsidRPr="00AA580F">
        <w:rPr>
          <w:rFonts w:ascii="Arial" w:eastAsia="MS Mincho" w:hAnsi="Arial" w:cs="Arial"/>
        </w:rPr>
        <w:t>: Identify which Service the task you are performing falls under and go to that portion of the table</w:t>
      </w:r>
      <w:r w:rsidR="00DF3460">
        <w:rPr>
          <w:rFonts w:ascii="Arial" w:eastAsia="MS Mincho" w:hAnsi="Arial" w:cs="Arial"/>
        </w:rPr>
        <w:t>:</w:t>
      </w:r>
    </w:p>
    <w:p w:rsidR="00B16DAF" w:rsidRDefault="00AA580F" w:rsidP="00B16DAF">
      <w:pPr>
        <w:spacing w:after="0"/>
        <w:rPr>
          <w:rFonts w:ascii="Arial" w:eastAsia="MS Mincho" w:hAnsi="Arial" w:cs="Arial"/>
        </w:rPr>
      </w:pPr>
      <w:r w:rsidRPr="00AA580F">
        <w:rPr>
          <w:rFonts w:ascii="Arial" w:eastAsia="MS Mincho" w:hAnsi="Arial" w:cs="Arial"/>
        </w:rPr>
        <w:tab/>
        <w:t xml:space="preserve">700 - Automation (Pg </w:t>
      </w:r>
      <w:r w:rsidR="001F3977">
        <w:rPr>
          <w:rFonts w:ascii="Arial" w:eastAsia="MS Mincho" w:hAnsi="Arial" w:cs="Arial"/>
        </w:rPr>
        <w:t>23</w:t>
      </w:r>
      <w:r w:rsidRPr="00AA580F">
        <w:rPr>
          <w:rFonts w:ascii="Arial" w:eastAsia="MS Mincho" w:hAnsi="Arial" w:cs="Arial"/>
        </w:rPr>
        <w:t xml:space="preserve"> – </w:t>
      </w:r>
      <w:r w:rsidR="001F3977">
        <w:rPr>
          <w:rFonts w:ascii="Arial" w:eastAsia="MS Mincho" w:hAnsi="Arial" w:cs="Arial"/>
        </w:rPr>
        <w:t>30</w:t>
      </w:r>
      <w:r w:rsidRPr="00AA580F">
        <w:rPr>
          <w:rFonts w:ascii="Arial" w:eastAsia="MS Mincho" w:hAnsi="Arial" w:cs="Arial"/>
        </w:rPr>
        <w:t>)</w:t>
      </w:r>
    </w:p>
    <w:p w:rsidR="008F4FD9" w:rsidRPr="007C73D1" w:rsidRDefault="00AA580F" w:rsidP="00B16DAF">
      <w:pPr>
        <w:spacing w:after="0"/>
        <w:rPr>
          <w:rFonts w:ascii="Arial" w:eastAsia="MS Mincho" w:hAnsi="Arial" w:cs="Arial"/>
        </w:rPr>
      </w:pPr>
      <w:r w:rsidRPr="00AA580F">
        <w:rPr>
          <w:rFonts w:ascii="Arial" w:eastAsia="MS Mincho" w:hAnsi="Arial" w:cs="Arial"/>
        </w:rPr>
        <w:tab/>
        <w:t xml:space="preserve">701 - Communications Systems and System Support (Pg </w:t>
      </w:r>
      <w:r w:rsidR="001F3977">
        <w:rPr>
          <w:rFonts w:ascii="Arial" w:eastAsia="MS Mincho" w:hAnsi="Arial" w:cs="Arial"/>
        </w:rPr>
        <w:t>31</w:t>
      </w:r>
      <w:r w:rsidRPr="00AA580F">
        <w:rPr>
          <w:rFonts w:ascii="Arial" w:eastAsia="MS Mincho" w:hAnsi="Arial" w:cs="Arial"/>
        </w:rPr>
        <w:t xml:space="preserve"> – </w:t>
      </w:r>
      <w:r w:rsidR="001F3977">
        <w:rPr>
          <w:rFonts w:ascii="Arial" w:eastAsia="MS Mincho" w:hAnsi="Arial" w:cs="Arial"/>
        </w:rPr>
        <w:t>36</w:t>
      </w:r>
      <w:r w:rsidRPr="00AA580F">
        <w:rPr>
          <w:rFonts w:ascii="Arial" w:eastAsia="MS Mincho" w:hAnsi="Arial" w:cs="Arial"/>
        </w:rPr>
        <w:t>)</w:t>
      </w:r>
    </w:p>
    <w:p w:rsidR="008F4FD9" w:rsidRPr="007C73D1" w:rsidRDefault="00AA580F" w:rsidP="008F4FD9">
      <w:pPr>
        <w:rPr>
          <w:rFonts w:ascii="Arial" w:eastAsia="MS Mincho" w:hAnsi="Arial" w:cs="Arial"/>
        </w:rPr>
      </w:pPr>
      <w:r w:rsidRPr="00AA580F">
        <w:rPr>
          <w:rFonts w:ascii="Arial" w:eastAsia="MS Mincho" w:hAnsi="Arial" w:cs="Arial"/>
        </w:rPr>
        <w:tab/>
        <w:t xml:space="preserve">703 - Information Assurance (Pg </w:t>
      </w:r>
      <w:r w:rsidR="001F3977">
        <w:rPr>
          <w:rFonts w:ascii="Arial" w:eastAsia="MS Mincho" w:hAnsi="Arial" w:cs="Arial"/>
        </w:rPr>
        <w:t>37</w:t>
      </w:r>
      <w:r w:rsidRPr="00AA580F">
        <w:rPr>
          <w:rFonts w:ascii="Arial" w:eastAsia="MS Mincho" w:hAnsi="Arial" w:cs="Arial"/>
        </w:rPr>
        <w:t xml:space="preserve"> – </w:t>
      </w:r>
      <w:r w:rsidR="001F3977">
        <w:rPr>
          <w:rFonts w:ascii="Arial" w:eastAsia="MS Mincho" w:hAnsi="Arial" w:cs="Arial"/>
        </w:rPr>
        <w:t>39</w:t>
      </w:r>
      <w:r w:rsidRPr="00AA580F">
        <w:rPr>
          <w:rFonts w:ascii="Arial" w:eastAsia="MS Mincho" w:hAnsi="Arial" w:cs="Arial"/>
        </w:rPr>
        <w:t>)</w:t>
      </w:r>
    </w:p>
    <w:p w:rsidR="008F4FD9" w:rsidRPr="007C73D1" w:rsidRDefault="00AA580F" w:rsidP="008F4FD9">
      <w:pPr>
        <w:rPr>
          <w:rFonts w:ascii="Arial" w:eastAsia="MS Mincho" w:hAnsi="Arial" w:cs="Arial"/>
        </w:rPr>
      </w:pPr>
      <w:r w:rsidRPr="00AA580F">
        <w:rPr>
          <w:rFonts w:ascii="Arial" w:eastAsia="MS Mincho" w:hAnsi="Arial" w:cs="Arial"/>
          <w:u w:val="single"/>
        </w:rPr>
        <w:t>Step 2</w:t>
      </w:r>
      <w:r w:rsidRPr="00AA580F">
        <w:rPr>
          <w:rFonts w:ascii="Arial" w:eastAsia="MS Mincho" w:hAnsi="Arial" w:cs="Arial"/>
        </w:rPr>
        <w:t>: Use the tables in the following pages to identify the Primary Service Category (PSC)</w:t>
      </w:r>
      <w:r w:rsidR="00DF3460">
        <w:rPr>
          <w:rFonts w:ascii="Arial" w:eastAsia="MS Mincho" w:hAnsi="Arial" w:cs="Arial"/>
        </w:rPr>
        <w:t>.</w:t>
      </w:r>
    </w:p>
    <w:p w:rsidR="008F4FD9" w:rsidRPr="007C73D1" w:rsidRDefault="00AA580F" w:rsidP="009008E6">
      <w:pPr>
        <w:pStyle w:val="ListParagraph"/>
        <w:numPr>
          <w:ilvl w:val="0"/>
          <w:numId w:val="13"/>
        </w:numPr>
        <w:rPr>
          <w:rFonts w:ascii="Arial" w:eastAsia="MS Mincho" w:hAnsi="Arial" w:cs="Arial"/>
        </w:rPr>
      </w:pPr>
      <w:r w:rsidRPr="00AA580F">
        <w:rPr>
          <w:rFonts w:ascii="Arial" w:eastAsia="MS Mincho" w:hAnsi="Arial" w:cs="Arial"/>
        </w:rPr>
        <w:t>Find the function you’ve been performing (i.e. Email Service – 700.1.1, Telephone Firewall – 701.1.4, etc) in the tables</w:t>
      </w:r>
      <w:r w:rsidR="00DF3460">
        <w:rPr>
          <w:rFonts w:ascii="Arial" w:eastAsia="MS Mincho" w:hAnsi="Arial" w:cs="Arial"/>
        </w:rPr>
        <w:t>.</w:t>
      </w:r>
    </w:p>
    <w:p w:rsidR="00303784" w:rsidRDefault="00303784" w:rsidP="00303784">
      <w:pPr>
        <w:pStyle w:val="ListParagraph"/>
        <w:ind w:left="1080"/>
        <w:rPr>
          <w:rFonts w:ascii="Arial" w:eastAsia="MS Mincho" w:hAnsi="Arial" w:cs="Arial"/>
        </w:rPr>
      </w:pPr>
    </w:p>
    <w:p w:rsidR="008F4FD9" w:rsidRPr="007C73D1" w:rsidRDefault="00AA580F" w:rsidP="009008E6">
      <w:pPr>
        <w:pStyle w:val="ListParagraph"/>
        <w:numPr>
          <w:ilvl w:val="0"/>
          <w:numId w:val="13"/>
        </w:numPr>
        <w:rPr>
          <w:rFonts w:ascii="Arial" w:eastAsia="MS Mincho" w:hAnsi="Arial" w:cs="Arial"/>
        </w:rPr>
      </w:pPr>
      <w:r w:rsidRPr="00AA580F">
        <w:rPr>
          <w:rFonts w:ascii="Arial" w:eastAsia="MS Mincho" w:hAnsi="Arial" w:cs="Arial"/>
        </w:rPr>
        <w:t>Look at the list of tasks beneath that function and ensure your task falls within that function</w:t>
      </w:r>
      <w:r w:rsidR="00DF3460">
        <w:rPr>
          <w:rFonts w:ascii="Arial" w:eastAsia="MS Mincho" w:hAnsi="Arial" w:cs="Arial"/>
        </w:rPr>
        <w:t>.</w:t>
      </w:r>
    </w:p>
    <w:p w:rsidR="00303784" w:rsidRDefault="00303784" w:rsidP="00303784">
      <w:pPr>
        <w:pStyle w:val="ListParagraph"/>
        <w:ind w:left="1800"/>
        <w:rPr>
          <w:rFonts w:ascii="Arial" w:eastAsia="MS Mincho" w:hAnsi="Arial" w:cs="Arial"/>
        </w:rPr>
      </w:pPr>
    </w:p>
    <w:p w:rsidR="008F4FD9" w:rsidRPr="007C73D1" w:rsidRDefault="00AA580F" w:rsidP="00B16DAF">
      <w:pPr>
        <w:pStyle w:val="ListParagraph"/>
        <w:numPr>
          <w:ilvl w:val="1"/>
          <w:numId w:val="13"/>
        </w:numPr>
        <w:spacing w:after="0"/>
        <w:rPr>
          <w:rFonts w:ascii="Arial" w:eastAsia="MS Mincho" w:hAnsi="Arial" w:cs="Arial"/>
        </w:rPr>
      </w:pPr>
      <w:r w:rsidRPr="00AA580F">
        <w:rPr>
          <w:rFonts w:ascii="Arial" w:eastAsia="MS Mincho" w:hAnsi="Arial" w:cs="Arial"/>
        </w:rPr>
        <w:t>If it matches, scroll up in the table to find the Primary Service Category associated with that function/task</w:t>
      </w:r>
      <w:r w:rsidR="00DF3460">
        <w:rPr>
          <w:rFonts w:ascii="Arial" w:eastAsia="MS Mincho" w:hAnsi="Arial" w:cs="Arial"/>
        </w:rPr>
        <w:t>.</w:t>
      </w:r>
    </w:p>
    <w:p w:rsidR="00B16DAF" w:rsidRDefault="00B16DAF" w:rsidP="00B16DAF">
      <w:pPr>
        <w:pStyle w:val="ListParagraph"/>
        <w:ind w:left="1800"/>
        <w:rPr>
          <w:rFonts w:ascii="Arial" w:eastAsia="MS Mincho" w:hAnsi="Arial" w:cs="Arial"/>
        </w:rPr>
      </w:pPr>
    </w:p>
    <w:p w:rsidR="008F4FD9" w:rsidRPr="00B16DAF" w:rsidRDefault="00AA580F" w:rsidP="00B16DAF">
      <w:pPr>
        <w:pStyle w:val="ListParagraph"/>
        <w:numPr>
          <w:ilvl w:val="1"/>
          <w:numId w:val="13"/>
        </w:numPr>
        <w:rPr>
          <w:rFonts w:ascii="Arial" w:eastAsia="MS Mincho" w:hAnsi="Arial" w:cs="Arial"/>
        </w:rPr>
      </w:pPr>
      <w:r w:rsidRPr="00B16DAF">
        <w:rPr>
          <w:rFonts w:ascii="Arial" w:eastAsia="MS Mincho" w:hAnsi="Arial" w:cs="Arial"/>
        </w:rPr>
        <w:t>If it is not listed there, find your task within a different function</w:t>
      </w:r>
      <w:r w:rsidR="00DF3460">
        <w:rPr>
          <w:rFonts w:ascii="Arial" w:eastAsia="MS Mincho" w:hAnsi="Arial" w:cs="Arial"/>
        </w:rPr>
        <w:t>.</w:t>
      </w:r>
    </w:p>
    <w:p w:rsidR="00303784" w:rsidRDefault="00303784" w:rsidP="00303784">
      <w:pPr>
        <w:pStyle w:val="ListParagraph"/>
        <w:ind w:left="2520"/>
        <w:rPr>
          <w:rFonts w:ascii="Arial" w:eastAsia="MS Mincho" w:hAnsi="Arial" w:cs="Arial"/>
        </w:rPr>
      </w:pPr>
    </w:p>
    <w:p w:rsidR="008F4FD9" w:rsidRPr="007C73D1" w:rsidRDefault="00AA580F" w:rsidP="009008E6">
      <w:pPr>
        <w:pStyle w:val="ListParagraph"/>
        <w:numPr>
          <w:ilvl w:val="2"/>
          <w:numId w:val="13"/>
        </w:numPr>
        <w:rPr>
          <w:rFonts w:ascii="Arial" w:eastAsia="MS Mincho" w:hAnsi="Arial" w:cs="Arial"/>
        </w:rPr>
      </w:pPr>
      <w:r w:rsidRPr="00AA580F">
        <w:rPr>
          <w:rFonts w:ascii="Arial" w:eastAsia="MS Mincho" w:hAnsi="Arial" w:cs="Arial"/>
        </w:rPr>
        <w:t>Once a match is found, scroll up in the table to find the Primary Service Category associated with that function/task</w:t>
      </w:r>
      <w:r w:rsidR="00DF3460">
        <w:rPr>
          <w:rFonts w:ascii="Arial" w:eastAsia="MS Mincho" w:hAnsi="Arial" w:cs="Arial"/>
        </w:rPr>
        <w:t>.</w:t>
      </w:r>
    </w:p>
    <w:p w:rsidR="008F4FD9" w:rsidRPr="007C73D1" w:rsidRDefault="00AA580F" w:rsidP="008F4FD9">
      <w:pPr>
        <w:rPr>
          <w:rFonts w:ascii="Arial" w:eastAsia="MS Mincho" w:hAnsi="Arial" w:cs="Arial"/>
        </w:rPr>
      </w:pPr>
      <w:r w:rsidRPr="00AA580F">
        <w:rPr>
          <w:rFonts w:ascii="Arial" w:eastAsia="MS Mincho" w:hAnsi="Arial" w:cs="Arial"/>
          <w:u w:val="single"/>
        </w:rPr>
        <w:t>Step 3</w:t>
      </w:r>
      <w:r w:rsidRPr="00AA580F">
        <w:rPr>
          <w:rFonts w:ascii="Arial" w:eastAsia="MS Mincho" w:hAnsi="Arial" w:cs="Arial"/>
        </w:rPr>
        <w:t>: Determine whether your task is Baseline or Mission Funded</w:t>
      </w:r>
      <w:r w:rsidR="00DF3460">
        <w:rPr>
          <w:rFonts w:ascii="Arial" w:eastAsia="MS Mincho" w:hAnsi="Arial" w:cs="Arial"/>
        </w:rPr>
        <w:t>.</w:t>
      </w:r>
    </w:p>
    <w:p w:rsidR="008F4FD9" w:rsidRPr="007C73D1" w:rsidRDefault="00AA580F" w:rsidP="009008E6">
      <w:pPr>
        <w:pStyle w:val="ListParagraph"/>
        <w:numPr>
          <w:ilvl w:val="0"/>
          <w:numId w:val="14"/>
        </w:numPr>
        <w:rPr>
          <w:rFonts w:ascii="Arial" w:eastAsia="MS Mincho" w:hAnsi="Arial" w:cs="Arial"/>
        </w:rPr>
      </w:pPr>
      <w:r w:rsidRPr="00AA580F">
        <w:rPr>
          <w:rFonts w:ascii="Arial" w:eastAsia="MS Mincho" w:hAnsi="Arial" w:cs="Arial"/>
        </w:rPr>
        <w:t>Use the process from Step 2 to find your task within the table</w:t>
      </w:r>
      <w:r w:rsidR="00DF3460">
        <w:rPr>
          <w:rFonts w:ascii="Arial" w:eastAsia="MS Mincho" w:hAnsi="Arial" w:cs="Arial"/>
        </w:rPr>
        <w:t>.</w:t>
      </w:r>
    </w:p>
    <w:p w:rsidR="00303784" w:rsidRDefault="00303784" w:rsidP="00303784">
      <w:pPr>
        <w:pStyle w:val="ListParagraph"/>
        <w:ind w:left="1080"/>
        <w:rPr>
          <w:rFonts w:ascii="Arial" w:eastAsia="MS Mincho" w:hAnsi="Arial" w:cs="Arial"/>
        </w:rPr>
      </w:pPr>
    </w:p>
    <w:p w:rsidR="008F4FD9" w:rsidRPr="007C73D1" w:rsidRDefault="00AA580F" w:rsidP="009008E6">
      <w:pPr>
        <w:pStyle w:val="ListParagraph"/>
        <w:numPr>
          <w:ilvl w:val="0"/>
          <w:numId w:val="14"/>
        </w:numPr>
        <w:rPr>
          <w:rFonts w:ascii="Arial" w:eastAsia="MS Mincho" w:hAnsi="Arial" w:cs="Arial"/>
        </w:rPr>
      </w:pPr>
      <w:r w:rsidRPr="00AA580F">
        <w:rPr>
          <w:rFonts w:ascii="Arial" w:eastAsia="MS Mincho" w:hAnsi="Arial" w:cs="Arial"/>
        </w:rPr>
        <w:t>Look to the right to determine if your task is Baseline (B) or Mission Funded (MF) (Some tasks can be either Baseline or MF and some are strictly MF tasks)</w:t>
      </w:r>
      <w:r w:rsidR="00DF3460">
        <w:rPr>
          <w:rFonts w:ascii="Arial" w:eastAsia="MS Mincho" w:hAnsi="Arial" w:cs="Arial"/>
        </w:rPr>
        <w:t>.</w:t>
      </w:r>
    </w:p>
    <w:p w:rsidR="00303784" w:rsidRDefault="00303784" w:rsidP="00303784">
      <w:pPr>
        <w:pStyle w:val="ListParagraph"/>
        <w:ind w:left="1800"/>
        <w:rPr>
          <w:rFonts w:ascii="Arial" w:eastAsia="MS Mincho" w:hAnsi="Arial" w:cs="Arial"/>
        </w:rPr>
      </w:pPr>
    </w:p>
    <w:p w:rsidR="008F4FD9" w:rsidRPr="007C73D1" w:rsidRDefault="00AA580F" w:rsidP="009008E6">
      <w:pPr>
        <w:pStyle w:val="ListParagraph"/>
        <w:numPr>
          <w:ilvl w:val="0"/>
          <w:numId w:val="15"/>
        </w:numPr>
        <w:rPr>
          <w:rFonts w:ascii="Arial" w:eastAsia="MS Mincho" w:hAnsi="Arial" w:cs="Arial"/>
        </w:rPr>
      </w:pPr>
      <w:r w:rsidRPr="00AA580F">
        <w:rPr>
          <w:rFonts w:ascii="Arial" w:eastAsia="MS Mincho" w:hAnsi="Arial" w:cs="Arial"/>
        </w:rPr>
        <w:t>The * in the MF column means that the task is Baseline except in special circumstances, such as</w:t>
      </w:r>
      <w:r w:rsidR="00DF3460">
        <w:rPr>
          <w:rFonts w:ascii="Arial" w:eastAsia="MS Mincho" w:hAnsi="Arial" w:cs="Arial"/>
        </w:rPr>
        <w:t>:</w:t>
      </w:r>
    </w:p>
    <w:p w:rsidR="00303784" w:rsidRDefault="00303784" w:rsidP="00303784">
      <w:pPr>
        <w:pStyle w:val="ListParagraph"/>
        <w:ind w:left="2520"/>
        <w:rPr>
          <w:rFonts w:ascii="Arial" w:eastAsia="MS Mincho" w:hAnsi="Arial" w:cs="Arial"/>
        </w:rPr>
      </w:pPr>
    </w:p>
    <w:p w:rsidR="008F4FD9" w:rsidRPr="007C73D1" w:rsidRDefault="00AA580F" w:rsidP="009008E6">
      <w:pPr>
        <w:pStyle w:val="ListParagraph"/>
        <w:numPr>
          <w:ilvl w:val="0"/>
          <w:numId w:val="16"/>
        </w:numPr>
        <w:rPr>
          <w:rFonts w:ascii="Arial" w:eastAsia="MS Mincho" w:hAnsi="Arial" w:cs="Arial"/>
        </w:rPr>
      </w:pPr>
      <w:r w:rsidRPr="00AA580F">
        <w:rPr>
          <w:rFonts w:ascii="Arial" w:eastAsia="MS Mincho" w:hAnsi="Arial" w:cs="Arial"/>
        </w:rPr>
        <w:t>Required to be performed in excess of metric (i.e. faster response time, etc)</w:t>
      </w:r>
      <w:r w:rsidR="00DF3460">
        <w:rPr>
          <w:rFonts w:ascii="Arial" w:eastAsia="MS Mincho" w:hAnsi="Arial" w:cs="Arial"/>
        </w:rPr>
        <w:t>.</w:t>
      </w:r>
    </w:p>
    <w:p w:rsidR="00303784" w:rsidRDefault="00303784" w:rsidP="00303784">
      <w:pPr>
        <w:pStyle w:val="ListParagraph"/>
        <w:ind w:left="2520"/>
        <w:rPr>
          <w:rFonts w:ascii="Arial" w:eastAsia="MS Mincho" w:hAnsi="Arial" w:cs="Arial"/>
        </w:rPr>
      </w:pPr>
    </w:p>
    <w:p w:rsidR="008F4FD9" w:rsidRPr="007C73D1" w:rsidRDefault="00AA580F" w:rsidP="009008E6">
      <w:pPr>
        <w:pStyle w:val="ListParagraph"/>
        <w:numPr>
          <w:ilvl w:val="0"/>
          <w:numId w:val="16"/>
        </w:numPr>
        <w:rPr>
          <w:rFonts w:ascii="Arial" w:eastAsia="MS Mincho" w:hAnsi="Arial" w:cs="Arial"/>
        </w:rPr>
      </w:pPr>
      <w:r w:rsidRPr="00AA580F">
        <w:rPr>
          <w:rFonts w:ascii="Arial" w:eastAsia="MS Mincho" w:hAnsi="Arial" w:cs="Arial"/>
        </w:rPr>
        <w:t>Required to be performed for a reimbursable customer</w:t>
      </w:r>
    </w:p>
    <w:p w:rsidR="008F4FD9" w:rsidRPr="007C73D1" w:rsidRDefault="00AA580F" w:rsidP="008F4FD9">
      <w:pPr>
        <w:rPr>
          <w:rFonts w:ascii="Arial" w:eastAsia="MS Mincho" w:hAnsi="Arial" w:cs="Arial"/>
        </w:rPr>
      </w:pPr>
      <w:r w:rsidRPr="00AA580F">
        <w:rPr>
          <w:rFonts w:ascii="Arial" w:eastAsia="MS Mincho" w:hAnsi="Arial" w:cs="Arial"/>
          <w:u w:val="single"/>
        </w:rPr>
        <w:t>Step 4</w:t>
      </w:r>
      <w:r w:rsidRPr="00AA580F">
        <w:rPr>
          <w:rFonts w:ascii="Arial" w:eastAsia="MS Mincho" w:hAnsi="Arial" w:cs="Arial"/>
        </w:rPr>
        <w:t>: Use the PSC and Baseline or MF designation to choose the matching Job Order in ATAAPS</w:t>
      </w:r>
      <w:r w:rsidR="00DF3460">
        <w:rPr>
          <w:rFonts w:ascii="Arial" w:eastAsia="MS Mincho" w:hAnsi="Arial" w:cs="Arial"/>
        </w:rPr>
        <w:t>.</w:t>
      </w:r>
    </w:p>
    <w:p w:rsidR="008F4FD9" w:rsidRPr="00FF67A9" w:rsidRDefault="00AA580F" w:rsidP="008F4FD9">
      <w:pPr>
        <w:jc w:val="center"/>
        <w:rPr>
          <w:rFonts w:ascii="Arial" w:eastAsia="MS Mincho" w:hAnsi="Arial" w:cs="Arial"/>
          <w:b/>
          <w:szCs w:val="72"/>
        </w:rPr>
      </w:pPr>
      <w:r w:rsidRPr="00FF67A9">
        <w:rPr>
          <w:rFonts w:ascii="Arial" w:eastAsia="MS Mincho" w:hAnsi="Arial" w:cs="Arial"/>
          <w:b/>
          <w:szCs w:val="72"/>
        </w:rPr>
        <w:t>700 - Automation</w:t>
      </w:r>
    </w:p>
    <w:p w:rsidR="008F4FD9" w:rsidRPr="007C73D1" w:rsidRDefault="005C1CA2" w:rsidP="008F4FD9">
      <w:pPr>
        <w:rPr>
          <w:rFonts w:ascii="Arial" w:eastAsia="MS Mincho" w:hAnsi="Arial" w:cs="Arial"/>
          <w:sz w:val="72"/>
          <w:szCs w:val="72"/>
        </w:rPr>
      </w:pPr>
      <w:r>
        <w:rPr>
          <w:rFonts w:ascii="Arial" w:hAnsi="Arial" w:cs="Arial"/>
          <w:noProof/>
          <w:szCs w:val="72"/>
        </w:rPr>
        <w:drawing>
          <wp:inline distT="0" distB="0" distL="0" distR="0">
            <wp:extent cx="5943600" cy="6780910"/>
            <wp:effectExtent l="19050" t="0" r="0" b="0"/>
            <wp:docPr id="2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cstate="print"/>
                    <a:srcRect/>
                    <a:stretch>
                      <a:fillRect/>
                    </a:stretch>
                  </pic:blipFill>
                  <pic:spPr bwMode="auto">
                    <a:xfrm>
                      <a:off x="0" y="0"/>
                      <a:ext cx="5943600" cy="6780910"/>
                    </a:xfrm>
                    <a:prstGeom prst="rect">
                      <a:avLst/>
                    </a:prstGeom>
                    <a:noFill/>
                    <a:ln w="9525">
                      <a:noFill/>
                      <a:miter lim="800000"/>
                      <a:headEnd/>
                      <a:tailEnd/>
                    </a:ln>
                  </pic:spPr>
                </pic:pic>
              </a:graphicData>
            </a:graphic>
          </wp:inline>
        </w:drawing>
      </w:r>
    </w:p>
    <w:p w:rsidR="008F4FD9" w:rsidRPr="007C73D1" w:rsidRDefault="008F4FD9" w:rsidP="008F4FD9">
      <w:pPr>
        <w:rPr>
          <w:rFonts w:ascii="Arial" w:eastAsia="MS Mincho" w:hAnsi="Arial" w:cs="Arial"/>
          <w:sz w:val="72"/>
          <w:szCs w:val="72"/>
        </w:rPr>
      </w:pPr>
    </w:p>
    <w:p w:rsidR="008F4FD9" w:rsidRPr="007C73D1" w:rsidRDefault="005C1CA2" w:rsidP="008F4FD9">
      <w:pPr>
        <w:jc w:val="center"/>
        <w:rPr>
          <w:rFonts w:ascii="Arial" w:eastAsia="MS Mincho" w:hAnsi="Arial" w:cs="Arial"/>
          <w:sz w:val="72"/>
          <w:szCs w:val="72"/>
        </w:rPr>
      </w:pPr>
      <w:r>
        <w:rPr>
          <w:rFonts w:ascii="Arial" w:hAnsi="Arial" w:cs="Arial"/>
          <w:noProof/>
          <w:szCs w:val="72"/>
        </w:rPr>
        <w:drawing>
          <wp:inline distT="0" distB="0" distL="0" distR="0">
            <wp:extent cx="5943600" cy="4563285"/>
            <wp:effectExtent l="19050" t="0" r="0" b="0"/>
            <wp:docPr id="3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7" cstate="print"/>
                    <a:srcRect/>
                    <a:stretch>
                      <a:fillRect/>
                    </a:stretch>
                  </pic:blipFill>
                  <pic:spPr bwMode="auto">
                    <a:xfrm>
                      <a:off x="0" y="0"/>
                      <a:ext cx="5943600" cy="4563285"/>
                    </a:xfrm>
                    <a:prstGeom prst="rect">
                      <a:avLst/>
                    </a:prstGeom>
                    <a:noFill/>
                    <a:ln w="9525">
                      <a:noFill/>
                      <a:miter lim="800000"/>
                      <a:headEnd/>
                      <a:tailEnd/>
                    </a:ln>
                  </pic:spPr>
                </pic:pic>
              </a:graphicData>
            </a:graphic>
          </wp:inline>
        </w:drawing>
      </w:r>
    </w:p>
    <w:p w:rsidR="008F4FD9" w:rsidRPr="007C73D1" w:rsidRDefault="005C1CA2" w:rsidP="008F4FD9">
      <w:pPr>
        <w:jc w:val="center"/>
        <w:rPr>
          <w:rFonts w:ascii="Arial" w:eastAsia="MS Mincho" w:hAnsi="Arial" w:cs="Arial"/>
          <w:sz w:val="72"/>
          <w:szCs w:val="72"/>
        </w:rPr>
      </w:pPr>
      <w:r>
        <w:rPr>
          <w:rFonts w:ascii="Arial" w:hAnsi="Arial" w:cs="Arial"/>
          <w:noProof/>
          <w:szCs w:val="72"/>
        </w:rPr>
        <w:drawing>
          <wp:inline distT="0" distB="0" distL="0" distR="0">
            <wp:extent cx="5943600" cy="1698916"/>
            <wp:effectExtent l="19050" t="0" r="0" b="0"/>
            <wp:docPr id="2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8" cstate="print"/>
                    <a:srcRect/>
                    <a:stretch>
                      <a:fillRect/>
                    </a:stretch>
                  </pic:blipFill>
                  <pic:spPr bwMode="auto">
                    <a:xfrm>
                      <a:off x="0" y="0"/>
                      <a:ext cx="5943600" cy="1698916"/>
                    </a:xfrm>
                    <a:prstGeom prst="rect">
                      <a:avLst/>
                    </a:prstGeom>
                    <a:noFill/>
                    <a:ln w="9525">
                      <a:noFill/>
                      <a:miter lim="800000"/>
                      <a:headEnd/>
                      <a:tailEnd/>
                    </a:ln>
                  </pic:spPr>
                </pic:pic>
              </a:graphicData>
            </a:graphic>
          </wp:inline>
        </w:drawing>
      </w:r>
    </w:p>
    <w:p w:rsidR="008F4FD9" w:rsidRPr="007C73D1" w:rsidRDefault="008F4FD9" w:rsidP="008F4FD9">
      <w:pPr>
        <w:jc w:val="center"/>
        <w:rPr>
          <w:rFonts w:ascii="Arial" w:eastAsia="MS Mincho" w:hAnsi="Arial" w:cs="Arial"/>
          <w:sz w:val="72"/>
          <w:szCs w:val="72"/>
        </w:rPr>
      </w:pPr>
    </w:p>
    <w:p w:rsidR="008F4FD9" w:rsidRPr="007C73D1" w:rsidRDefault="008F4FD9" w:rsidP="008F4FD9">
      <w:pPr>
        <w:jc w:val="center"/>
        <w:rPr>
          <w:rFonts w:ascii="Arial" w:eastAsia="MS Mincho" w:hAnsi="Arial" w:cs="Arial"/>
          <w:sz w:val="72"/>
          <w:szCs w:val="72"/>
        </w:rPr>
      </w:pPr>
    </w:p>
    <w:p w:rsidR="008F4FD9" w:rsidRPr="007C73D1" w:rsidRDefault="005C1CA2" w:rsidP="008F4FD9">
      <w:pPr>
        <w:jc w:val="center"/>
        <w:rPr>
          <w:rFonts w:ascii="Arial" w:eastAsia="MS Mincho" w:hAnsi="Arial" w:cs="Arial"/>
          <w:sz w:val="72"/>
          <w:szCs w:val="72"/>
        </w:rPr>
      </w:pPr>
      <w:r>
        <w:rPr>
          <w:rFonts w:ascii="Arial" w:hAnsi="Arial" w:cs="Arial"/>
          <w:noProof/>
          <w:szCs w:val="72"/>
        </w:rPr>
        <w:drawing>
          <wp:inline distT="0" distB="0" distL="0" distR="0">
            <wp:extent cx="5943600" cy="5617620"/>
            <wp:effectExtent l="19050" t="0" r="0" b="0"/>
            <wp:docPr id="2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9" cstate="print"/>
                    <a:srcRect/>
                    <a:stretch>
                      <a:fillRect/>
                    </a:stretch>
                  </pic:blipFill>
                  <pic:spPr bwMode="auto">
                    <a:xfrm>
                      <a:off x="0" y="0"/>
                      <a:ext cx="5943600" cy="5617620"/>
                    </a:xfrm>
                    <a:prstGeom prst="rect">
                      <a:avLst/>
                    </a:prstGeom>
                    <a:noFill/>
                    <a:ln w="9525">
                      <a:noFill/>
                      <a:miter lim="800000"/>
                      <a:headEnd/>
                      <a:tailEnd/>
                    </a:ln>
                  </pic:spPr>
                </pic:pic>
              </a:graphicData>
            </a:graphic>
          </wp:inline>
        </w:drawing>
      </w:r>
    </w:p>
    <w:p w:rsidR="008F4FD9" w:rsidRPr="007C73D1" w:rsidRDefault="005C1CA2" w:rsidP="008F4FD9">
      <w:pPr>
        <w:jc w:val="center"/>
        <w:rPr>
          <w:rFonts w:ascii="Arial" w:eastAsia="MS Mincho" w:hAnsi="Arial" w:cs="Arial"/>
          <w:sz w:val="72"/>
          <w:szCs w:val="72"/>
        </w:rPr>
      </w:pPr>
      <w:r>
        <w:rPr>
          <w:rFonts w:ascii="Arial" w:hAnsi="Arial" w:cs="Arial"/>
          <w:noProof/>
          <w:szCs w:val="72"/>
        </w:rPr>
        <w:drawing>
          <wp:inline distT="0" distB="0" distL="0" distR="0">
            <wp:extent cx="5943600" cy="1568263"/>
            <wp:effectExtent l="19050" t="0" r="0" b="0"/>
            <wp:docPr id="3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0" cstate="print"/>
                    <a:srcRect/>
                    <a:stretch>
                      <a:fillRect/>
                    </a:stretch>
                  </pic:blipFill>
                  <pic:spPr bwMode="auto">
                    <a:xfrm>
                      <a:off x="0" y="0"/>
                      <a:ext cx="5943600" cy="1568263"/>
                    </a:xfrm>
                    <a:prstGeom prst="rect">
                      <a:avLst/>
                    </a:prstGeom>
                    <a:noFill/>
                    <a:ln w="9525">
                      <a:noFill/>
                      <a:miter lim="800000"/>
                      <a:headEnd/>
                      <a:tailEnd/>
                    </a:ln>
                  </pic:spPr>
                </pic:pic>
              </a:graphicData>
            </a:graphic>
          </wp:inline>
        </w:drawing>
      </w:r>
    </w:p>
    <w:p w:rsidR="008F4FD9" w:rsidRPr="007C73D1" w:rsidRDefault="008F4FD9" w:rsidP="008F4FD9">
      <w:pPr>
        <w:jc w:val="center"/>
        <w:rPr>
          <w:rFonts w:ascii="Arial" w:eastAsia="MS Mincho" w:hAnsi="Arial" w:cs="Arial"/>
          <w:sz w:val="72"/>
          <w:szCs w:val="72"/>
        </w:rPr>
      </w:pPr>
    </w:p>
    <w:p w:rsidR="008F4FD9" w:rsidRPr="007C73D1" w:rsidRDefault="005C1CA2" w:rsidP="008F4FD9">
      <w:pPr>
        <w:jc w:val="center"/>
        <w:rPr>
          <w:rFonts w:ascii="Arial" w:eastAsia="MS Mincho" w:hAnsi="Arial" w:cs="Arial"/>
          <w:sz w:val="72"/>
          <w:szCs w:val="72"/>
        </w:rPr>
      </w:pPr>
      <w:r>
        <w:rPr>
          <w:rFonts w:ascii="Arial" w:hAnsi="Arial" w:cs="Arial"/>
          <w:noProof/>
          <w:szCs w:val="72"/>
        </w:rPr>
        <w:drawing>
          <wp:inline distT="0" distB="0" distL="0" distR="0">
            <wp:extent cx="5943600" cy="2741965"/>
            <wp:effectExtent l="19050" t="0" r="0" b="0"/>
            <wp:docPr id="3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1" cstate="print"/>
                    <a:srcRect/>
                    <a:stretch>
                      <a:fillRect/>
                    </a:stretch>
                  </pic:blipFill>
                  <pic:spPr bwMode="auto">
                    <a:xfrm>
                      <a:off x="0" y="0"/>
                      <a:ext cx="5943600" cy="2741965"/>
                    </a:xfrm>
                    <a:prstGeom prst="rect">
                      <a:avLst/>
                    </a:prstGeom>
                    <a:noFill/>
                    <a:ln w="9525">
                      <a:noFill/>
                      <a:miter lim="800000"/>
                      <a:headEnd/>
                      <a:tailEnd/>
                    </a:ln>
                  </pic:spPr>
                </pic:pic>
              </a:graphicData>
            </a:graphic>
          </wp:inline>
        </w:drawing>
      </w:r>
    </w:p>
    <w:p w:rsidR="008F4FD9" w:rsidRPr="007C73D1" w:rsidRDefault="005C1CA2" w:rsidP="008F4FD9">
      <w:pPr>
        <w:jc w:val="center"/>
        <w:rPr>
          <w:rFonts w:ascii="Arial" w:eastAsia="MS Mincho" w:hAnsi="Arial" w:cs="Arial"/>
          <w:sz w:val="72"/>
          <w:szCs w:val="72"/>
        </w:rPr>
      </w:pPr>
      <w:r>
        <w:rPr>
          <w:rFonts w:ascii="Arial" w:hAnsi="Arial" w:cs="Arial"/>
          <w:noProof/>
          <w:szCs w:val="72"/>
        </w:rPr>
        <w:drawing>
          <wp:inline distT="0" distB="0" distL="0" distR="0">
            <wp:extent cx="5943600" cy="4693504"/>
            <wp:effectExtent l="19050" t="0" r="0" b="0"/>
            <wp:docPr id="3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2" cstate="print"/>
                    <a:srcRect/>
                    <a:stretch>
                      <a:fillRect/>
                    </a:stretch>
                  </pic:blipFill>
                  <pic:spPr bwMode="auto">
                    <a:xfrm>
                      <a:off x="0" y="0"/>
                      <a:ext cx="5943600" cy="4693504"/>
                    </a:xfrm>
                    <a:prstGeom prst="rect">
                      <a:avLst/>
                    </a:prstGeom>
                    <a:noFill/>
                    <a:ln w="9525">
                      <a:noFill/>
                      <a:miter lim="800000"/>
                      <a:headEnd/>
                      <a:tailEnd/>
                    </a:ln>
                  </pic:spPr>
                </pic:pic>
              </a:graphicData>
            </a:graphic>
          </wp:inline>
        </w:drawing>
      </w:r>
    </w:p>
    <w:p w:rsidR="008F4FD9" w:rsidRPr="007C73D1" w:rsidRDefault="008F4FD9" w:rsidP="008F4FD9">
      <w:pPr>
        <w:rPr>
          <w:rFonts w:ascii="Arial" w:eastAsia="MS Mincho" w:hAnsi="Arial" w:cs="Arial"/>
          <w:sz w:val="72"/>
          <w:szCs w:val="72"/>
        </w:rPr>
      </w:pPr>
    </w:p>
    <w:p w:rsidR="008F4FD9" w:rsidRPr="007C73D1" w:rsidRDefault="005C1CA2" w:rsidP="008F4FD9">
      <w:pPr>
        <w:rPr>
          <w:rFonts w:ascii="Arial" w:eastAsia="MS Mincho" w:hAnsi="Arial" w:cs="Arial"/>
          <w:sz w:val="72"/>
          <w:szCs w:val="72"/>
        </w:rPr>
      </w:pPr>
      <w:r>
        <w:rPr>
          <w:rFonts w:ascii="Arial" w:hAnsi="Arial" w:cs="Arial"/>
          <w:noProof/>
          <w:szCs w:val="72"/>
        </w:rPr>
        <w:drawing>
          <wp:inline distT="0" distB="0" distL="0" distR="0">
            <wp:extent cx="5943600" cy="2481094"/>
            <wp:effectExtent l="19050" t="0" r="0" b="0"/>
            <wp:docPr id="37"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3" cstate="print"/>
                    <a:srcRect/>
                    <a:stretch>
                      <a:fillRect/>
                    </a:stretch>
                  </pic:blipFill>
                  <pic:spPr bwMode="auto">
                    <a:xfrm>
                      <a:off x="0" y="0"/>
                      <a:ext cx="5943600" cy="2481094"/>
                    </a:xfrm>
                    <a:prstGeom prst="rect">
                      <a:avLst/>
                    </a:prstGeom>
                    <a:noFill/>
                    <a:ln w="9525">
                      <a:noFill/>
                      <a:miter lim="800000"/>
                      <a:headEnd/>
                      <a:tailEnd/>
                    </a:ln>
                  </pic:spPr>
                </pic:pic>
              </a:graphicData>
            </a:graphic>
          </wp:inline>
        </w:drawing>
      </w:r>
    </w:p>
    <w:p w:rsidR="008F4FD9" w:rsidRPr="007C73D1" w:rsidRDefault="005C1CA2" w:rsidP="008F4FD9">
      <w:pPr>
        <w:jc w:val="center"/>
        <w:rPr>
          <w:rFonts w:ascii="Arial" w:eastAsia="MS Mincho" w:hAnsi="Arial" w:cs="Arial"/>
          <w:sz w:val="72"/>
          <w:szCs w:val="72"/>
        </w:rPr>
      </w:pPr>
      <w:r>
        <w:rPr>
          <w:rFonts w:ascii="Arial" w:hAnsi="Arial" w:cs="Arial"/>
          <w:noProof/>
          <w:szCs w:val="72"/>
        </w:rPr>
        <w:drawing>
          <wp:inline distT="0" distB="0" distL="0" distR="0">
            <wp:extent cx="5943600" cy="4824156"/>
            <wp:effectExtent l="19050" t="0" r="0" b="0"/>
            <wp:docPr id="3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4" cstate="print"/>
                    <a:srcRect/>
                    <a:stretch>
                      <a:fillRect/>
                    </a:stretch>
                  </pic:blipFill>
                  <pic:spPr bwMode="auto">
                    <a:xfrm>
                      <a:off x="0" y="0"/>
                      <a:ext cx="5943600" cy="4824156"/>
                    </a:xfrm>
                    <a:prstGeom prst="rect">
                      <a:avLst/>
                    </a:prstGeom>
                    <a:noFill/>
                    <a:ln w="9525">
                      <a:noFill/>
                      <a:miter lim="800000"/>
                      <a:headEnd/>
                      <a:tailEnd/>
                    </a:ln>
                  </pic:spPr>
                </pic:pic>
              </a:graphicData>
            </a:graphic>
          </wp:inline>
        </w:drawing>
      </w:r>
    </w:p>
    <w:p w:rsidR="008F4FD9" w:rsidRPr="007C73D1" w:rsidRDefault="008F4FD9" w:rsidP="008F4FD9">
      <w:pPr>
        <w:jc w:val="center"/>
        <w:rPr>
          <w:rFonts w:ascii="Arial" w:eastAsia="MS Mincho" w:hAnsi="Arial" w:cs="Arial"/>
          <w:sz w:val="72"/>
          <w:szCs w:val="72"/>
        </w:rPr>
      </w:pPr>
    </w:p>
    <w:p w:rsidR="008F4FD9" w:rsidRPr="007C73D1" w:rsidRDefault="005C1CA2" w:rsidP="008F4FD9">
      <w:pPr>
        <w:jc w:val="center"/>
        <w:rPr>
          <w:rFonts w:ascii="Arial" w:eastAsia="MS Mincho" w:hAnsi="Arial" w:cs="Arial"/>
          <w:sz w:val="72"/>
          <w:szCs w:val="72"/>
        </w:rPr>
      </w:pPr>
      <w:r>
        <w:rPr>
          <w:rFonts w:ascii="Arial" w:hAnsi="Arial" w:cs="Arial"/>
          <w:noProof/>
          <w:szCs w:val="72"/>
        </w:rPr>
        <w:drawing>
          <wp:inline distT="0" distB="0" distL="0" distR="0">
            <wp:extent cx="5943600" cy="6913727"/>
            <wp:effectExtent l="19050" t="0" r="0" b="0"/>
            <wp:docPr id="38"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5" cstate="print"/>
                    <a:srcRect/>
                    <a:stretch>
                      <a:fillRect/>
                    </a:stretch>
                  </pic:blipFill>
                  <pic:spPr bwMode="auto">
                    <a:xfrm>
                      <a:off x="0" y="0"/>
                      <a:ext cx="5943600" cy="6913727"/>
                    </a:xfrm>
                    <a:prstGeom prst="rect">
                      <a:avLst/>
                    </a:prstGeom>
                    <a:noFill/>
                    <a:ln w="9525">
                      <a:noFill/>
                      <a:miter lim="800000"/>
                      <a:headEnd/>
                      <a:tailEnd/>
                    </a:ln>
                  </pic:spPr>
                </pic:pic>
              </a:graphicData>
            </a:graphic>
          </wp:inline>
        </w:drawing>
      </w:r>
    </w:p>
    <w:p w:rsidR="008F4FD9" w:rsidRPr="007C73D1" w:rsidRDefault="008F4FD9" w:rsidP="008F4FD9">
      <w:pPr>
        <w:jc w:val="center"/>
        <w:rPr>
          <w:rFonts w:ascii="Arial" w:eastAsia="MS Mincho" w:hAnsi="Arial" w:cs="Arial"/>
          <w:sz w:val="72"/>
          <w:szCs w:val="72"/>
        </w:rPr>
      </w:pPr>
    </w:p>
    <w:p w:rsidR="008F4FD9" w:rsidRPr="007C73D1" w:rsidRDefault="008F4FD9" w:rsidP="008F4FD9">
      <w:pPr>
        <w:jc w:val="center"/>
        <w:rPr>
          <w:rFonts w:ascii="Arial" w:eastAsia="MS Mincho" w:hAnsi="Arial" w:cs="Arial"/>
          <w:sz w:val="72"/>
          <w:szCs w:val="72"/>
        </w:rPr>
      </w:pPr>
    </w:p>
    <w:p w:rsidR="008F4FD9" w:rsidRPr="007C73D1" w:rsidRDefault="005C1CA2" w:rsidP="008F4FD9">
      <w:pPr>
        <w:jc w:val="center"/>
        <w:rPr>
          <w:rFonts w:ascii="Arial" w:eastAsia="MS Mincho" w:hAnsi="Arial" w:cs="Arial"/>
          <w:sz w:val="72"/>
          <w:szCs w:val="72"/>
        </w:rPr>
      </w:pPr>
      <w:r>
        <w:rPr>
          <w:rFonts w:ascii="Arial" w:hAnsi="Arial" w:cs="Arial"/>
          <w:noProof/>
          <w:szCs w:val="72"/>
        </w:rPr>
        <w:drawing>
          <wp:inline distT="0" distB="0" distL="0" distR="0">
            <wp:extent cx="5943600" cy="2611312"/>
            <wp:effectExtent l="19050" t="0" r="0" b="0"/>
            <wp:docPr id="39"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6" cstate="print"/>
                    <a:srcRect/>
                    <a:stretch>
                      <a:fillRect/>
                    </a:stretch>
                  </pic:blipFill>
                  <pic:spPr bwMode="auto">
                    <a:xfrm>
                      <a:off x="0" y="0"/>
                      <a:ext cx="5943600" cy="2611312"/>
                    </a:xfrm>
                    <a:prstGeom prst="rect">
                      <a:avLst/>
                    </a:prstGeom>
                    <a:noFill/>
                    <a:ln w="9525">
                      <a:noFill/>
                      <a:miter lim="800000"/>
                      <a:headEnd/>
                      <a:tailEnd/>
                    </a:ln>
                  </pic:spPr>
                </pic:pic>
              </a:graphicData>
            </a:graphic>
          </wp:inline>
        </w:drawing>
      </w:r>
    </w:p>
    <w:p w:rsidR="008F4FD9" w:rsidRPr="007C73D1" w:rsidRDefault="005C1CA2" w:rsidP="008F4FD9">
      <w:pPr>
        <w:jc w:val="center"/>
        <w:rPr>
          <w:rFonts w:ascii="Arial" w:eastAsia="MS Mincho" w:hAnsi="Arial" w:cs="Arial"/>
          <w:sz w:val="72"/>
          <w:szCs w:val="72"/>
        </w:rPr>
      </w:pPr>
      <w:r>
        <w:rPr>
          <w:rFonts w:ascii="Arial" w:hAnsi="Arial" w:cs="Arial"/>
          <w:noProof/>
          <w:szCs w:val="72"/>
        </w:rPr>
        <w:drawing>
          <wp:inline distT="0" distB="0" distL="0" distR="0">
            <wp:extent cx="5943600" cy="4877546"/>
            <wp:effectExtent l="19050" t="0" r="0" b="0"/>
            <wp:docPr id="40"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7" cstate="print"/>
                    <a:srcRect/>
                    <a:stretch>
                      <a:fillRect/>
                    </a:stretch>
                  </pic:blipFill>
                  <pic:spPr bwMode="auto">
                    <a:xfrm>
                      <a:off x="0" y="0"/>
                      <a:ext cx="5943600" cy="4877546"/>
                    </a:xfrm>
                    <a:prstGeom prst="rect">
                      <a:avLst/>
                    </a:prstGeom>
                    <a:noFill/>
                    <a:ln w="9525">
                      <a:noFill/>
                      <a:miter lim="800000"/>
                      <a:headEnd/>
                      <a:tailEnd/>
                    </a:ln>
                  </pic:spPr>
                </pic:pic>
              </a:graphicData>
            </a:graphic>
          </wp:inline>
        </w:drawing>
      </w:r>
    </w:p>
    <w:p w:rsidR="008F4FD9" w:rsidRPr="007C73D1" w:rsidRDefault="008F4FD9" w:rsidP="008F4FD9">
      <w:pPr>
        <w:jc w:val="center"/>
        <w:rPr>
          <w:rFonts w:ascii="Arial" w:eastAsia="MS Mincho" w:hAnsi="Arial" w:cs="Arial"/>
          <w:sz w:val="72"/>
          <w:szCs w:val="72"/>
        </w:rPr>
      </w:pPr>
    </w:p>
    <w:p w:rsidR="008F4FD9" w:rsidRPr="007C73D1" w:rsidRDefault="005C1CA2" w:rsidP="008F4FD9">
      <w:pPr>
        <w:jc w:val="center"/>
        <w:rPr>
          <w:rFonts w:ascii="Arial" w:eastAsia="MS Mincho" w:hAnsi="Arial" w:cs="Arial"/>
          <w:sz w:val="72"/>
          <w:szCs w:val="72"/>
        </w:rPr>
      </w:pPr>
      <w:r>
        <w:rPr>
          <w:rFonts w:ascii="Arial" w:hAnsi="Arial" w:cs="Arial"/>
          <w:noProof/>
          <w:szCs w:val="72"/>
        </w:rPr>
        <w:drawing>
          <wp:inline distT="0" distB="0" distL="0" distR="0">
            <wp:extent cx="5943600" cy="1994077"/>
            <wp:effectExtent l="19050" t="0" r="0" b="0"/>
            <wp:docPr id="41"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8" cstate="print"/>
                    <a:srcRect/>
                    <a:stretch>
                      <a:fillRect/>
                    </a:stretch>
                  </pic:blipFill>
                  <pic:spPr bwMode="auto">
                    <a:xfrm>
                      <a:off x="0" y="0"/>
                      <a:ext cx="5943600" cy="1994077"/>
                    </a:xfrm>
                    <a:prstGeom prst="rect">
                      <a:avLst/>
                    </a:prstGeom>
                    <a:noFill/>
                    <a:ln w="9525">
                      <a:noFill/>
                      <a:miter lim="800000"/>
                      <a:headEnd/>
                      <a:tailEnd/>
                    </a:ln>
                  </pic:spPr>
                </pic:pic>
              </a:graphicData>
            </a:graphic>
          </wp:inline>
        </w:drawing>
      </w:r>
    </w:p>
    <w:p w:rsidR="008F4FD9" w:rsidRPr="007C73D1" w:rsidRDefault="008F4FD9" w:rsidP="008F4FD9">
      <w:pPr>
        <w:jc w:val="center"/>
        <w:rPr>
          <w:rFonts w:ascii="Arial" w:eastAsia="MS Mincho" w:hAnsi="Arial" w:cs="Arial"/>
        </w:rPr>
      </w:pPr>
    </w:p>
    <w:p w:rsidR="008F4FD9" w:rsidRPr="007C73D1" w:rsidRDefault="008F4FD9" w:rsidP="008F4FD9">
      <w:pPr>
        <w:jc w:val="center"/>
        <w:rPr>
          <w:rFonts w:ascii="Arial" w:eastAsia="MS Mincho" w:hAnsi="Arial" w:cs="Arial"/>
        </w:rPr>
      </w:pPr>
    </w:p>
    <w:p w:rsidR="008F4FD9" w:rsidRPr="007C73D1" w:rsidRDefault="008F4FD9" w:rsidP="008F4FD9">
      <w:pPr>
        <w:jc w:val="center"/>
        <w:rPr>
          <w:rFonts w:ascii="Arial" w:eastAsia="MS Mincho" w:hAnsi="Arial" w:cs="Arial"/>
        </w:rPr>
      </w:pPr>
    </w:p>
    <w:p w:rsidR="008F4FD9" w:rsidRPr="007C73D1" w:rsidRDefault="008F4FD9" w:rsidP="008F4FD9">
      <w:pPr>
        <w:jc w:val="center"/>
        <w:rPr>
          <w:rFonts w:ascii="Arial" w:eastAsia="MS Mincho" w:hAnsi="Arial" w:cs="Arial"/>
        </w:rPr>
      </w:pPr>
    </w:p>
    <w:p w:rsidR="008F4FD9" w:rsidRPr="007C73D1" w:rsidRDefault="008F4FD9" w:rsidP="008F4FD9">
      <w:pPr>
        <w:jc w:val="center"/>
        <w:rPr>
          <w:rFonts w:ascii="Arial" w:eastAsia="MS Mincho" w:hAnsi="Arial" w:cs="Arial"/>
        </w:rPr>
      </w:pPr>
    </w:p>
    <w:p w:rsidR="008F4FD9" w:rsidRPr="007C73D1" w:rsidRDefault="008F4FD9" w:rsidP="008F4FD9">
      <w:pPr>
        <w:jc w:val="center"/>
        <w:rPr>
          <w:rFonts w:ascii="Arial" w:eastAsia="MS Mincho" w:hAnsi="Arial" w:cs="Arial"/>
        </w:rPr>
      </w:pPr>
    </w:p>
    <w:p w:rsidR="008F4FD9" w:rsidRPr="007C73D1" w:rsidRDefault="008F4FD9" w:rsidP="008F4FD9">
      <w:pPr>
        <w:jc w:val="center"/>
        <w:rPr>
          <w:rFonts w:ascii="Arial" w:eastAsia="MS Mincho" w:hAnsi="Arial" w:cs="Arial"/>
        </w:rPr>
      </w:pPr>
    </w:p>
    <w:p w:rsidR="008F4FD9" w:rsidRPr="007C73D1" w:rsidRDefault="008F4FD9" w:rsidP="008F4FD9">
      <w:pPr>
        <w:jc w:val="center"/>
        <w:rPr>
          <w:rFonts w:ascii="Arial" w:eastAsia="MS Mincho" w:hAnsi="Arial" w:cs="Arial"/>
        </w:rPr>
      </w:pPr>
    </w:p>
    <w:p w:rsidR="008F4FD9" w:rsidRPr="007C73D1" w:rsidRDefault="008F4FD9" w:rsidP="008F4FD9">
      <w:pPr>
        <w:jc w:val="center"/>
        <w:rPr>
          <w:rFonts w:ascii="Arial" w:eastAsia="MS Mincho" w:hAnsi="Arial" w:cs="Arial"/>
        </w:rPr>
      </w:pPr>
    </w:p>
    <w:p w:rsidR="008F4FD9" w:rsidRPr="007C73D1" w:rsidRDefault="008F4FD9" w:rsidP="008F4FD9">
      <w:pPr>
        <w:jc w:val="center"/>
        <w:rPr>
          <w:rFonts w:ascii="Arial" w:eastAsia="MS Mincho" w:hAnsi="Arial" w:cs="Arial"/>
        </w:rPr>
      </w:pPr>
    </w:p>
    <w:p w:rsidR="008F4FD9" w:rsidRPr="007C73D1" w:rsidRDefault="008F4FD9" w:rsidP="008F4FD9">
      <w:pPr>
        <w:jc w:val="center"/>
        <w:rPr>
          <w:rFonts w:ascii="Arial" w:eastAsia="MS Mincho" w:hAnsi="Arial" w:cs="Arial"/>
        </w:rPr>
      </w:pPr>
    </w:p>
    <w:p w:rsidR="008F4FD9" w:rsidRPr="007C73D1" w:rsidRDefault="008F4FD9" w:rsidP="008F4FD9">
      <w:pPr>
        <w:jc w:val="center"/>
        <w:rPr>
          <w:rFonts w:ascii="Arial" w:eastAsia="MS Mincho" w:hAnsi="Arial" w:cs="Arial"/>
        </w:rPr>
      </w:pPr>
    </w:p>
    <w:p w:rsidR="008F4FD9" w:rsidRPr="007C73D1" w:rsidRDefault="008F4FD9" w:rsidP="008F4FD9">
      <w:pPr>
        <w:jc w:val="center"/>
        <w:rPr>
          <w:rFonts w:ascii="Arial" w:eastAsia="MS Mincho" w:hAnsi="Arial" w:cs="Arial"/>
        </w:rPr>
      </w:pPr>
    </w:p>
    <w:p w:rsidR="008F4FD9" w:rsidRPr="007C73D1" w:rsidRDefault="008F4FD9" w:rsidP="008F4FD9">
      <w:pPr>
        <w:jc w:val="center"/>
        <w:rPr>
          <w:rFonts w:ascii="Arial" w:eastAsia="MS Mincho" w:hAnsi="Arial" w:cs="Arial"/>
        </w:rPr>
      </w:pPr>
    </w:p>
    <w:p w:rsidR="008F4FD9" w:rsidRPr="007C73D1" w:rsidRDefault="008F4FD9" w:rsidP="008F4FD9">
      <w:pPr>
        <w:jc w:val="center"/>
        <w:rPr>
          <w:rFonts w:ascii="Arial" w:eastAsia="MS Mincho" w:hAnsi="Arial" w:cs="Arial"/>
        </w:rPr>
      </w:pPr>
    </w:p>
    <w:p w:rsidR="008F4FD9" w:rsidRPr="007C73D1" w:rsidRDefault="008F4FD9" w:rsidP="008F4FD9">
      <w:pPr>
        <w:jc w:val="center"/>
        <w:rPr>
          <w:rFonts w:ascii="Arial" w:eastAsia="MS Mincho" w:hAnsi="Arial" w:cs="Arial"/>
        </w:rPr>
      </w:pPr>
    </w:p>
    <w:p w:rsidR="008F4FD9" w:rsidRPr="007C73D1" w:rsidRDefault="008F4FD9" w:rsidP="008F4FD9">
      <w:pPr>
        <w:jc w:val="center"/>
        <w:rPr>
          <w:rFonts w:ascii="Arial" w:eastAsia="MS Mincho" w:hAnsi="Arial" w:cs="Arial"/>
        </w:rPr>
      </w:pPr>
    </w:p>
    <w:p w:rsidR="008F4FD9" w:rsidRPr="007C73D1" w:rsidRDefault="008F4FD9" w:rsidP="008F4FD9">
      <w:pPr>
        <w:jc w:val="center"/>
        <w:rPr>
          <w:rFonts w:ascii="Arial" w:eastAsia="MS Mincho" w:hAnsi="Arial" w:cs="Arial"/>
        </w:rPr>
      </w:pPr>
    </w:p>
    <w:p w:rsidR="008F4FD9" w:rsidRPr="007C73D1" w:rsidRDefault="008F4FD9" w:rsidP="008F4FD9">
      <w:pPr>
        <w:jc w:val="center"/>
        <w:rPr>
          <w:rFonts w:ascii="Arial" w:eastAsia="MS Mincho" w:hAnsi="Arial" w:cs="Arial"/>
        </w:rPr>
      </w:pPr>
    </w:p>
    <w:p w:rsidR="008F4FD9" w:rsidRPr="007C73D1" w:rsidRDefault="008F4FD9" w:rsidP="008F4FD9">
      <w:pPr>
        <w:jc w:val="center"/>
        <w:rPr>
          <w:rFonts w:ascii="Arial" w:eastAsia="MS Mincho" w:hAnsi="Arial" w:cs="Arial"/>
        </w:rPr>
      </w:pPr>
    </w:p>
    <w:p w:rsidR="00303784" w:rsidRDefault="00303784" w:rsidP="008F4FD9">
      <w:pPr>
        <w:jc w:val="center"/>
        <w:rPr>
          <w:rFonts w:ascii="Arial" w:eastAsia="MS Mincho" w:hAnsi="Arial" w:cs="Arial"/>
        </w:rPr>
      </w:pPr>
    </w:p>
    <w:p w:rsidR="008F4FD9" w:rsidRPr="00FF67A9" w:rsidRDefault="00AA580F" w:rsidP="008F4FD9">
      <w:pPr>
        <w:jc w:val="center"/>
        <w:rPr>
          <w:rFonts w:ascii="Arial" w:eastAsia="MS Mincho" w:hAnsi="Arial" w:cs="Arial"/>
          <w:b/>
        </w:rPr>
      </w:pPr>
      <w:r w:rsidRPr="00FF67A9">
        <w:rPr>
          <w:rFonts w:ascii="Arial" w:eastAsia="MS Mincho" w:hAnsi="Arial" w:cs="Arial"/>
          <w:b/>
        </w:rPr>
        <w:t>701 – Communications Systems and System Support</w:t>
      </w:r>
    </w:p>
    <w:p w:rsidR="008F4FD9" w:rsidRPr="007C73D1" w:rsidRDefault="005C1CA2" w:rsidP="008F4FD9">
      <w:pPr>
        <w:jc w:val="center"/>
        <w:rPr>
          <w:rFonts w:ascii="Arial" w:eastAsia="MS Mincho" w:hAnsi="Arial" w:cs="Arial"/>
          <w:sz w:val="24"/>
        </w:rPr>
      </w:pPr>
      <w:r>
        <w:rPr>
          <w:rFonts w:ascii="Arial" w:hAnsi="Arial" w:cs="Arial"/>
          <w:noProof/>
        </w:rPr>
        <w:drawing>
          <wp:inline distT="0" distB="0" distL="0" distR="0">
            <wp:extent cx="5943600" cy="4954375"/>
            <wp:effectExtent l="19050" t="0" r="0" b="0"/>
            <wp:docPr id="43"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9" cstate="print"/>
                    <a:srcRect/>
                    <a:stretch>
                      <a:fillRect/>
                    </a:stretch>
                  </pic:blipFill>
                  <pic:spPr bwMode="auto">
                    <a:xfrm>
                      <a:off x="0" y="0"/>
                      <a:ext cx="5943600" cy="4954375"/>
                    </a:xfrm>
                    <a:prstGeom prst="rect">
                      <a:avLst/>
                    </a:prstGeom>
                    <a:noFill/>
                    <a:ln w="9525">
                      <a:noFill/>
                      <a:miter lim="800000"/>
                      <a:headEnd/>
                      <a:tailEnd/>
                    </a:ln>
                  </pic:spPr>
                </pic:pic>
              </a:graphicData>
            </a:graphic>
          </wp:inline>
        </w:drawing>
      </w:r>
    </w:p>
    <w:p w:rsidR="008F4FD9" w:rsidRPr="007C73D1" w:rsidRDefault="008F4FD9" w:rsidP="008F4FD9">
      <w:pPr>
        <w:jc w:val="center"/>
        <w:rPr>
          <w:rFonts w:ascii="Arial" w:eastAsia="MS Mincho" w:hAnsi="Arial" w:cs="Arial"/>
          <w:sz w:val="24"/>
        </w:rPr>
      </w:pPr>
    </w:p>
    <w:p w:rsidR="008F4FD9" w:rsidRPr="007C73D1" w:rsidRDefault="008F4FD9" w:rsidP="008F4FD9">
      <w:pPr>
        <w:jc w:val="center"/>
        <w:rPr>
          <w:rFonts w:ascii="Arial" w:eastAsia="MS Mincho" w:hAnsi="Arial" w:cs="Arial"/>
          <w:sz w:val="24"/>
        </w:rPr>
      </w:pPr>
    </w:p>
    <w:p w:rsidR="008F4FD9" w:rsidRPr="007C73D1" w:rsidRDefault="008F4FD9" w:rsidP="008F4FD9">
      <w:pPr>
        <w:jc w:val="center"/>
        <w:rPr>
          <w:rFonts w:ascii="Arial" w:eastAsia="MS Mincho" w:hAnsi="Arial" w:cs="Arial"/>
          <w:sz w:val="24"/>
        </w:rPr>
      </w:pPr>
    </w:p>
    <w:p w:rsidR="008F4FD9" w:rsidRPr="007C73D1" w:rsidRDefault="005C1CA2" w:rsidP="008F4FD9">
      <w:pPr>
        <w:jc w:val="center"/>
        <w:rPr>
          <w:rFonts w:ascii="Arial" w:eastAsia="MS Mincho" w:hAnsi="Arial" w:cs="Arial"/>
          <w:sz w:val="24"/>
        </w:rPr>
      </w:pPr>
      <w:r>
        <w:rPr>
          <w:rFonts w:ascii="Arial" w:hAnsi="Arial" w:cs="Arial"/>
          <w:noProof/>
        </w:rPr>
        <w:drawing>
          <wp:inline distT="0" distB="0" distL="0" distR="0">
            <wp:extent cx="5943600" cy="8067896"/>
            <wp:effectExtent l="19050" t="0" r="0" b="0"/>
            <wp:docPr id="44"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0" cstate="print"/>
                    <a:srcRect/>
                    <a:stretch>
                      <a:fillRect/>
                    </a:stretch>
                  </pic:blipFill>
                  <pic:spPr bwMode="auto">
                    <a:xfrm>
                      <a:off x="0" y="0"/>
                      <a:ext cx="5943600" cy="8067896"/>
                    </a:xfrm>
                    <a:prstGeom prst="rect">
                      <a:avLst/>
                    </a:prstGeom>
                    <a:noFill/>
                    <a:ln w="9525">
                      <a:noFill/>
                      <a:miter lim="800000"/>
                      <a:headEnd/>
                      <a:tailEnd/>
                    </a:ln>
                  </pic:spPr>
                </pic:pic>
              </a:graphicData>
            </a:graphic>
          </wp:inline>
        </w:drawing>
      </w:r>
    </w:p>
    <w:p w:rsidR="008F4FD9" w:rsidRPr="007C73D1" w:rsidRDefault="008F4FD9" w:rsidP="008F4FD9">
      <w:pPr>
        <w:jc w:val="center"/>
        <w:rPr>
          <w:rFonts w:ascii="Arial" w:eastAsia="MS Mincho" w:hAnsi="Arial" w:cs="Arial"/>
          <w:sz w:val="24"/>
        </w:rPr>
      </w:pPr>
    </w:p>
    <w:p w:rsidR="008F4FD9" w:rsidRPr="007C73D1" w:rsidRDefault="005C1CA2" w:rsidP="008F4FD9">
      <w:pPr>
        <w:jc w:val="center"/>
        <w:rPr>
          <w:rFonts w:ascii="Arial" w:eastAsia="MS Mincho" w:hAnsi="Arial" w:cs="Arial"/>
          <w:sz w:val="24"/>
        </w:rPr>
      </w:pPr>
      <w:r>
        <w:rPr>
          <w:rFonts w:ascii="Arial" w:hAnsi="Arial" w:cs="Arial"/>
          <w:noProof/>
        </w:rPr>
        <w:drawing>
          <wp:inline distT="0" distB="0" distL="0" distR="0">
            <wp:extent cx="5943600" cy="2872183"/>
            <wp:effectExtent l="19050" t="0" r="0" b="0"/>
            <wp:docPr id="45"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1" cstate="print"/>
                    <a:srcRect/>
                    <a:stretch>
                      <a:fillRect/>
                    </a:stretch>
                  </pic:blipFill>
                  <pic:spPr bwMode="auto">
                    <a:xfrm>
                      <a:off x="0" y="0"/>
                      <a:ext cx="5943600" cy="2872183"/>
                    </a:xfrm>
                    <a:prstGeom prst="rect">
                      <a:avLst/>
                    </a:prstGeom>
                    <a:noFill/>
                    <a:ln w="9525">
                      <a:noFill/>
                      <a:miter lim="800000"/>
                      <a:headEnd/>
                      <a:tailEnd/>
                    </a:ln>
                  </pic:spPr>
                </pic:pic>
              </a:graphicData>
            </a:graphic>
          </wp:inline>
        </w:drawing>
      </w:r>
    </w:p>
    <w:p w:rsidR="008F4FD9" w:rsidRPr="007C73D1" w:rsidRDefault="005C1CA2" w:rsidP="008F4FD9">
      <w:pPr>
        <w:jc w:val="center"/>
        <w:rPr>
          <w:rFonts w:ascii="Arial" w:eastAsia="MS Mincho" w:hAnsi="Arial" w:cs="Arial"/>
          <w:sz w:val="24"/>
        </w:rPr>
      </w:pPr>
      <w:r>
        <w:rPr>
          <w:rFonts w:ascii="Arial" w:hAnsi="Arial" w:cs="Arial"/>
          <w:noProof/>
        </w:rPr>
        <w:drawing>
          <wp:inline distT="0" distB="0" distL="0" distR="0">
            <wp:extent cx="5943600" cy="2090005"/>
            <wp:effectExtent l="19050" t="0" r="0" b="0"/>
            <wp:docPr id="46"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2" cstate="print"/>
                    <a:srcRect/>
                    <a:stretch>
                      <a:fillRect/>
                    </a:stretch>
                  </pic:blipFill>
                  <pic:spPr bwMode="auto">
                    <a:xfrm>
                      <a:off x="0" y="0"/>
                      <a:ext cx="5943600" cy="2090005"/>
                    </a:xfrm>
                    <a:prstGeom prst="rect">
                      <a:avLst/>
                    </a:prstGeom>
                    <a:noFill/>
                    <a:ln w="9525">
                      <a:noFill/>
                      <a:miter lim="800000"/>
                      <a:headEnd/>
                      <a:tailEnd/>
                    </a:ln>
                  </pic:spPr>
                </pic:pic>
              </a:graphicData>
            </a:graphic>
          </wp:inline>
        </w:drawing>
      </w:r>
    </w:p>
    <w:p w:rsidR="008F4FD9" w:rsidRPr="007C73D1" w:rsidRDefault="005C1CA2" w:rsidP="008F4FD9">
      <w:pPr>
        <w:jc w:val="center"/>
        <w:rPr>
          <w:rFonts w:ascii="Arial" w:eastAsia="MS Mincho" w:hAnsi="Arial" w:cs="Arial"/>
          <w:sz w:val="24"/>
        </w:rPr>
      </w:pPr>
      <w:r>
        <w:rPr>
          <w:rFonts w:ascii="Arial" w:hAnsi="Arial" w:cs="Arial"/>
          <w:noProof/>
        </w:rPr>
        <w:drawing>
          <wp:inline distT="0" distB="0" distL="0" distR="0">
            <wp:extent cx="5943600" cy="3133054"/>
            <wp:effectExtent l="19050" t="0" r="0" b="0"/>
            <wp:docPr id="5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3" cstate="print"/>
                    <a:srcRect/>
                    <a:stretch>
                      <a:fillRect/>
                    </a:stretch>
                  </pic:blipFill>
                  <pic:spPr bwMode="auto">
                    <a:xfrm>
                      <a:off x="0" y="0"/>
                      <a:ext cx="5943600" cy="3133054"/>
                    </a:xfrm>
                    <a:prstGeom prst="rect">
                      <a:avLst/>
                    </a:prstGeom>
                    <a:noFill/>
                    <a:ln w="9525">
                      <a:noFill/>
                      <a:miter lim="800000"/>
                      <a:headEnd/>
                      <a:tailEnd/>
                    </a:ln>
                  </pic:spPr>
                </pic:pic>
              </a:graphicData>
            </a:graphic>
          </wp:inline>
        </w:drawing>
      </w:r>
    </w:p>
    <w:p w:rsidR="008F4FD9" w:rsidRPr="007C73D1" w:rsidRDefault="005C1CA2" w:rsidP="008F4FD9">
      <w:pPr>
        <w:jc w:val="center"/>
        <w:rPr>
          <w:rFonts w:ascii="Arial" w:eastAsia="MS Mincho" w:hAnsi="Arial" w:cs="Arial"/>
          <w:sz w:val="24"/>
        </w:rPr>
      </w:pPr>
      <w:r>
        <w:rPr>
          <w:rFonts w:ascii="Arial" w:hAnsi="Arial" w:cs="Arial"/>
          <w:noProof/>
        </w:rPr>
        <w:drawing>
          <wp:inline distT="0" distB="0" distL="0" distR="0">
            <wp:extent cx="5943600" cy="916303"/>
            <wp:effectExtent l="19050" t="0" r="0" b="0"/>
            <wp:docPr id="5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4" cstate="print"/>
                    <a:srcRect/>
                    <a:stretch>
                      <a:fillRect/>
                    </a:stretch>
                  </pic:blipFill>
                  <pic:spPr bwMode="auto">
                    <a:xfrm>
                      <a:off x="0" y="0"/>
                      <a:ext cx="5943600" cy="916303"/>
                    </a:xfrm>
                    <a:prstGeom prst="rect">
                      <a:avLst/>
                    </a:prstGeom>
                    <a:noFill/>
                    <a:ln w="9525">
                      <a:noFill/>
                      <a:miter lim="800000"/>
                      <a:headEnd/>
                      <a:tailEnd/>
                    </a:ln>
                  </pic:spPr>
                </pic:pic>
              </a:graphicData>
            </a:graphic>
          </wp:inline>
        </w:drawing>
      </w:r>
    </w:p>
    <w:p w:rsidR="008F4FD9" w:rsidRPr="007C73D1" w:rsidRDefault="005C1CA2" w:rsidP="008F4FD9">
      <w:pPr>
        <w:jc w:val="center"/>
        <w:rPr>
          <w:rFonts w:ascii="Arial" w:eastAsia="MS Mincho" w:hAnsi="Arial" w:cs="Arial"/>
          <w:sz w:val="24"/>
        </w:rPr>
      </w:pPr>
      <w:r>
        <w:rPr>
          <w:rFonts w:ascii="Arial" w:hAnsi="Arial" w:cs="Arial"/>
          <w:noProof/>
        </w:rPr>
        <w:drawing>
          <wp:inline distT="0" distB="0" distL="0" distR="0">
            <wp:extent cx="5943600" cy="3393490"/>
            <wp:effectExtent l="19050" t="0" r="0" b="0"/>
            <wp:docPr id="5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5" cstate="print"/>
                    <a:srcRect/>
                    <a:stretch>
                      <a:fillRect/>
                    </a:stretch>
                  </pic:blipFill>
                  <pic:spPr bwMode="auto">
                    <a:xfrm>
                      <a:off x="0" y="0"/>
                      <a:ext cx="5943600" cy="3393490"/>
                    </a:xfrm>
                    <a:prstGeom prst="rect">
                      <a:avLst/>
                    </a:prstGeom>
                    <a:noFill/>
                    <a:ln w="9525">
                      <a:noFill/>
                      <a:miter lim="800000"/>
                      <a:headEnd/>
                      <a:tailEnd/>
                    </a:ln>
                  </pic:spPr>
                </pic:pic>
              </a:graphicData>
            </a:graphic>
          </wp:inline>
        </w:drawing>
      </w:r>
    </w:p>
    <w:p w:rsidR="008F4FD9" w:rsidRPr="007C73D1" w:rsidRDefault="005C1CA2" w:rsidP="008F4FD9">
      <w:pPr>
        <w:jc w:val="center"/>
        <w:rPr>
          <w:rFonts w:ascii="Arial" w:eastAsia="MS Mincho" w:hAnsi="Arial" w:cs="Arial"/>
          <w:sz w:val="24"/>
        </w:rPr>
      </w:pPr>
      <w:r>
        <w:rPr>
          <w:rFonts w:ascii="Arial" w:hAnsi="Arial" w:cs="Arial"/>
          <w:noProof/>
        </w:rPr>
        <w:drawing>
          <wp:inline distT="0" distB="0" distL="0" distR="0">
            <wp:extent cx="5943600" cy="1307826"/>
            <wp:effectExtent l="19050" t="0" r="0" b="0"/>
            <wp:docPr id="5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6" cstate="print"/>
                    <a:srcRect/>
                    <a:stretch>
                      <a:fillRect/>
                    </a:stretch>
                  </pic:blipFill>
                  <pic:spPr bwMode="auto">
                    <a:xfrm>
                      <a:off x="0" y="0"/>
                      <a:ext cx="5943600" cy="1307826"/>
                    </a:xfrm>
                    <a:prstGeom prst="rect">
                      <a:avLst/>
                    </a:prstGeom>
                    <a:noFill/>
                    <a:ln w="9525">
                      <a:noFill/>
                      <a:miter lim="800000"/>
                      <a:headEnd/>
                      <a:tailEnd/>
                    </a:ln>
                  </pic:spPr>
                </pic:pic>
              </a:graphicData>
            </a:graphic>
          </wp:inline>
        </w:drawing>
      </w:r>
    </w:p>
    <w:p w:rsidR="008F4FD9" w:rsidRPr="007C73D1" w:rsidRDefault="005C1CA2" w:rsidP="008F4FD9">
      <w:pPr>
        <w:jc w:val="center"/>
        <w:rPr>
          <w:rFonts w:ascii="Arial" w:eastAsia="MS Mincho" w:hAnsi="Arial" w:cs="Arial"/>
          <w:sz w:val="24"/>
        </w:rPr>
      </w:pPr>
      <w:r>
        <w:rPr>
          <w:rFonts w:ascii="Arial" w:hAnsi="Arial" w:cs="Arial"/>
          <w:noProof/>
        </w:rPr>
        <w:drawing>
          <wp:inline distT="0" distB="0" distL="0" distR="0">
            <wp:extent cx="5943600" cy="1698916"/>
            <wp:effectExtent l="19050" t="0" r="0" b="0"/>
            <wp:docPr id="5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7" cstate="print"/>
                    <a:srcRect/>
                    <a:stretch>
                      <a:fillRect/>
                    </a:stretch>
                  </pic:blipFill>
                  <pic:spPr bwMode="auto">
                    <a:xfrm>
                      <a:off x="0" y="0"/>
                      <a:ext cx="5943600" cy="1698916"/>
                    </a:xfrm>
                    <a:prstGeom prst="rect">
                      <a:avLst/>
                    </a:prstGeom>
                    <a:noFill/>
                    <a:ln w="9525">
                      <a:noFill/>
                      <a:miter lim="800000"/>
                      <a:headEnd/>
                      <a:tailEnd/>
                    </a:ln>
                  </pic:spPr>
                </pic:pic>
              </a:graphicData>
            </a:graphic>
          </wp:inline>
        </w:drawing>
      </w:r>
    </w:p>
    <w:p w:rsidR="008F4FD9" w:rsidRPr="007C73D1" w:rsidRDefault="008F4FD9" w:rsidP="008F4FD9">
      <w:pPr>
        <w:jc w:val="center"/>
        <w:rPr>
          <w:rFonts w:ascii="Arial" w:eastAsia="MS Mincho" w:hAnsi="Arial" w:cs="Arial"/>
          <w:sz w:val="24"/>
        </w:rPr>
      </w:pPr>
    </w:p>
    <w:p w:rsidR="008F4FD9" w:rsidRPr="007C73D1" w:rsidRDefault="008F4FD9" w:rsidP="008F4FD9">
      <w:pPr>
        <w:jc w:val="center"/>
        <w:rPr>
          <w:rFonts w:ascii="Arial" w:eastAsia="MS Mincho" w:hAnsi="Arial" w:cs="Arial"/>
          <w:sz w:val="24"/>
        </w:rPr>
      </w:pPr>
    </w:p>
    <w:p w:rsidR="008F4FD9" w:rsidRPr="007C73D1" w:rsidRDefault="005C1CA2" w:rsidP="008F4FD9">
      <w:pPr>
        <w:jc w:val="center"/>
        <w:rPr>
          <w:rFonts w:ascii="Arial" w:eastAsia="MS Mincho" w:hAnsi="Arial" w:cs="Arial"/>
          <w:sz w:val="24"/>
        </w:rPr>
      </w:pPr>
      <w:r>
        <w:rPr>
          <w:rFonts w:ascii="Arial" w:hAnsi="Arial" w:cs="Arial"/>
          <w:noProof/>
        </w:rPr>
        <w:drawing>
          <wp:inline distT="0" distB="0" distL="0" distR="0">
            <wp:extent cx="5943600" cy="1698916"/>
            <wp:effectExtent l="19050" t="0" r="0" b="0"/>
            <wp:docPr id="5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8" cstate="print"/>
                    <a:srcRect/>
                    <a:stretch>
                      <a:fillRect/>
                    </a:stretch>
                  </pic:blipFill>
                  <pic:spPr bwMode="auto">
                    <a:xfrm>
                      <a:off x="0" y="0"/>
                      <a:ext cx="5943600" cy="1698916"/>
                    </a:xfrm>
                    <a:prstGeom prst="rect">
                      <a:avLst/>
                    </a:prstGeom>
                    <a:noFill/>
                    <a:ln w="9525">
                      <a:noFill/>
                      <a:miter lim="800000"/>
                      <a:headEnd/>
                      <a:tailEnd/>
                    </a:ln>
                  </pic:spPr>
                </pic:pic>
              </a:graphicData>
            </a:graphic>
          </wp:inline>
        </w:drawing>
      </w:r>
    </w:p>
    <w:p w:rsidR="008F4FD9" w:rsidRPr="007C73D1" w:rsidRDefault="005C1CA2" w:rsidP="008F4FD9">
      <w:pPr>
        <w:jc w:val="center"/>
        <w:rPr>
          <w:rFonts w:ascii="Arial" w:eastAsia="MS Mincho" w:hAnsi="Arial" w:cs="Arial"/>
          <w:sz w:val="24"/>
        </w:rPr>
      </w:pPr>
      <w:r>
        <w:rPr>
          <w:rFonts w:ascii="Arial" w:hAnsi="Arial" w:cs="Arial"/>
          <w:noProof/>
        </w:rPr>
        <w:drawing>
          <wp:inline distT="0" distB="0" distL="0" distR="0">
            <wp:extent cx="5943600" cy="2350441"/>
            <wp:effectExtent l="19050" t="0" r="0" b="0"/>
            <wp:docPr id="5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9" cstate="print"/>
                    <a:srcRect/>
                    <a:stretch>
                      <a:fillRect/>
                    </a:stretch>
                  </pic:blipFill>
                  <pic:spPr bwMode="auto">
                    <a:xfrm>
                      <a:off x="0" y="0"/>
                      <a:ext cx="5943600" cy="2350441"/>
                    </a:xfrm>
                    <a:prstGeom prst="rect">
                      <a:avLst/>
                    </a:prstGeom>
                    <a:noFill/>
                    <a:ln w="9525">
                      <a:noFill/>
                      <a:miter lim="800000"/>
                      <a:headEnd/>
                      <a:tailEnd/>
                    </a:ln>
                  </pic:spPr>
                </pic:pic>
              </a:graphicData>
            </a:graphic>
          </wp:inline>
        </w:drawing>
      </w:r>
    </w:p>
    <w:p w:rsidR="008F4FD9" w:rsidRPr="007C73D1" w:rsidRDefault="005C1CA2" w:rsidP="008F4FD9">
      <w:pPr>
        <w:jc w:val="center"/>
        <w:rPr>
          <w:rFonts w:ascii="Arial" w:eastAsia="MS Mincho" w:hAnsi="Arial" w:cs="Arial"/>
          <w:sz w:val="24"/>
        </w:rPr>
      </w:pPr>
      <w:r>
        <w:rPr>
          <w:rFonts w:ascii="Arial" w:hAnsi="Arial" w:cs="Arial"/>
          <w:noProof/>
        </w:rPr>
        <w:drawing>
          <wp:inline distT="0" distB="0" distL="0" distR="0">
            <wp:extent cx="5943600" cy="3255459"/>
            <wp:effectExtent l="19050" t="0" r="0" b="0"/>
            <wp:docPr id="5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0" cstate="print"/>
                    <a:srcRect/>
                    <a:stretch>
                      <a:fillRect/>
                    </a:stretch>
                  </pic:blipFill>
                  <pic:spPr bwMode="auto">
                    <a:xfrm>
                      <a:off x="0" y="0"/>
                      <a:ext cx="5943600" cy="3255459"/>
                    </a:xfrm>
                    <a:prstGeom prst="rect">
                      <a:avLst/>
                    </a:prstGeom>
                    <a:noFill/>
                    <a:ln w="9525">
                      <a:noFill/>
                      <a:miter lim="800000"/>
                      <a:headEnd/>
                      <a:tailEnd/>
                    </a:ln>
                  </pic:spPr>
                </pic:pic>
              </a:graphicData>
            </a:graphic>
          </wp:inline>
        </w:drawing>
      </w:r>
    </w:p>
    <w:p w:rsidR="008F4FD9" w:rsidRPr="007C73D1" w:rsidRDefault="008F4FD9" w:rsidP="008F4FD9">
      <w:pPr>
        <w:jc w:val="center"/>
        <w:rPr>
          <w:rFonts w:ascii="Arial" w:eastAsia="MS Mincho" w:hAnsi="Arial" w:cs="Arial"/>
          <w:sz w:val="24"/>
        </w:rPr>
      </w:pPr>
    </w:p>
    <w:p w:rsidR="008F4FD9" w:rsidRPr="007C73D1" w:rsidRDefault="008F4FD9" w:rsidP="008F4FD9">
      <w:pPr>
        <w:jc w:val="center"/>
        <w:rPr>
          <w:rFonts w:ascii="Arial" w:eastAsia="MS Mincho" w:hAnsi="Arial" w:cs="Arial"/>
          <w:sz w:val="24"/>
        </w:rPr>
      </w:pPr>
    </w:p>
    <w:p w:rsidR="008F4FD9" w:rsidRPr="007C73D1" w:rsidRDefault="005C1CA2" w:rsidP="008F4FD9">
      <w:pPr>
        <w:jc w:val="center"/>
        <w:rPr>
          <w:rFonts w:ascii="Arial" w:eastAsia="MS Mincho" w:hAnsi="Arial" w:cs="Arial"/>
          <w:sz w:val="24"/>
        </w:rPr>
      </w:pPr>
      <w:r>
        <w:rPr>
          <w:rFonts w:ascii="Arial" w:hAnsi="Arial" w:cs="Arial"/>
          <w:noProof/>
        </w:rPr>
        <w:drawing>
          <wp:inline distT="0" distB="0" distL="0" distR="0">
            <wp:extent cx="5943600" cy="1177174"/>
            <wp:effectExtent l="19050" t="0" r="0" b="0"/>
            <wp:docPr id="5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1" cstate="print"/>
                    <a:srcRect/>
                    <a:stretch>
                      <a:fillRect/>
                    </a:stretch>
                  </pic:blipFill>
                  <pic:spPr bwMode="auto">
                    <a:xfrm>
                      <a:off x="0" y="0"/>
                      <a:ext cx="5943600" cy="1177174"/>
                    </a:xfrm>
                    <a:prstGeom prst="rect">
                      <a:avLst/>
                    </a:prstGeom>
                    <a:noFill/>
                    <a:ln w="9525">
                      <a:noFill/>
                      <a:miter lim="800000"/>
                      <a:headEnd/>
                      <a:tailEnd/>
                    </a:ln>
                  </pic:spPr>
                </pic:pic>
              </a:graphicData>
            </a:graphic>
          </wp:inline>
        </w:drawing>
      </w:r>
    </w:p>
    <w:p w:rsidR="008F4FD9" w:rsidRPr="007C73D1" w:rsidRDefault="008F4FD9" w:rsidP="008F4FD9">
      <w:pPr>
        <w:jc w:val="center"/>
        <w:rPr>
          <w:rFonts w:ascii="Arial" w:eastAsia="MS Mincho" w:hAnsi="Arial" w:cs="Arial"/>
        </w:rPr>
      </w:pPr>
    </w:p>
    <w:p w:rsidR="008F4FD9" w:rsidRPr="007C73D1" w:rsidRDefault="008F4FD9" w:rsidP="008F4FD9">
      <w:pPr>
        <w:jc w:val="center"/>
        <w:rPr>
          <w:rFonts w:ascii="Arial" w:eastAsia="MS Mincho" w:hAnsi="Arial" w:cs="Arial"/>
        </w:rPr>
      </w:pPr>
    </w:p>
    <w:p w:rsidR="008F4FD9" w:rsidRPr="007C73D1" w:rsidRDefault="008F4FD9" w:rsidP="008F4FD9">
      <w:pPr>
        <w:jc w:val="center"/>
        <w:rPr>
          <w:rFonts w:ascii="Arial" w:eastAsia="MS Mincho" w:hAnsi="Arial" w:cs="Arial"/>
        </w:rPr>
      </w:pPr>
    </w:p>
    <w:p w:rsidR="008F4FD9" w:rsidRPr="007C73D1" w:rsidRDefault="008F4FD9" w:rsidP="008F4FD9">
      <w:pPr>
        <w:jc w:val="center"/>
        <w:rPr>
          <w:rFonts w:ascii="Arial" w:eastAsia="MS Mincho" w:hAnsi="Arial" w:cs="Arial"/>
        </w:rPr>
      </w:pPr>
    </w:p>
    <w:p w:rsidR="008F4FD9" w:rsidRPr="007C73D1" w:rsidRDefault="008F4FD9" w:rsidP="008F4FD9">
      <w:pPr>
        <w:jc w:val="center"/>
        <w:rPr>
          <w:rFonts w:ascii="Arial" w:eastAsia="MS Mincho" w:hAnsi="Arial" w:cs="Arial"/>
        </w:rPr>
      </w:pPr>
    </w:p>
    <w:p w:rsidR="008F4FD9" w:rsidRPr="007C73D1" w:rsidRDefault="008F4FD9" w:rsidP="008F4FD9">
      <w:pPr>
        <w:jc w:val="center"/>
        <w:rPr>
          <w:rFonts w:ascii="Arial" w:eastAsia="MS Mincho" w:hAnsi="Arial" w:cs="Arial"/>
        </w:rPr>
      </w:pPr>
    </w:p>
    <w:p w:rsidR="008F4FD9" w:rsidRPr="007C73D1" w:rsidRDefault="008F4FD9" w:rsidP="008F4FD9">
      <w:pPr>
        <w:jc w:val="center"/>
        <w:rPr>
          <w:rFonts w:ascii="Arial" w:eastAsia="MS Mincho" w:hAnsi="Arial" w:cs="Arial"/>
        </w:rPr>
      </w:pPr>
    </w:p>
    <w:p w:rsidR="008F4FD9" w:rsidRPr="007C73D1" w:rsidRDefault="008F4FD9" w:rsidP="008F4FD9">
      <w:pPr>
        <w:jc w:val="center"/>
        <w:rPr>
          <w:rFonts w:ascii="Arial" w:eastAsia="MS Mincho" w:hAnsi="Arial" w:cs="Arial"/>
        </w:rPr>
      </w:pPr>
    </w:p>
    <w:p w:rsidR="008F4FD9" w:rsidRPr="007C73D1" w:rsidRDefault="008F4FD9" w:rsidP="008F4FD9">
      <w:pPr>
        <w:jc w:val="center"/>
        <w:rPr>
          <w:rFonts w:ascii="Arial" w:eastAsia="MS Mincho" w:hAnsi="Arial" w:cs="Arial"/>
        </w:rPr>
      </w:pPr>
    </w:p>
    <w:p w:rsidR="008F4FD9" w:rsidRPr="007C73D1" w:rsidRDefault="008F4FD9" w:rsidP="008F4FD9">
      <w:pPr>
        <w:jc w:val="center"/>
        <w:rPr>
          <w:rFonts w:ascii="Arial" w:eastAsia="MS Mincho" w:hAnsi="Arial" w:cs="Arial"/>
        </w:rPr>
      </w:pPr>
    </w:p>
    <w:p w:rsidR="008F4FD9" w:rsidRPr="007C73D1" w:rsidRDefault="008F4FD9" w:rsidP="008F4FD9">
      <w:pPr>
        <w:jc w:val="center"/>
        <w:rPr>
          <w:rFonts w:ascii="Arial" w:eastAsia="MS Mincho" w:hAnsi="Arial" w:cs="Arial"/>
        </w:rPr>
      </w:pPr>
    </w:p>
    <w:p w:rsidR="008F4FD9" w:rsidRPr="007C73D1" w:rsidRDefault="008F4FD9" w:rsidP="008F4FD9">
      <w:pPr>
        <w:jc w:val="center"/>
        <w:rPr>
          <w:rFonts w:ascii="Arial" w:eastAsia="MS Mincho" w:hAnsi="Arial" w:cs="Arial"/>
        </w:rPr>
      </w:pPr>
    </w:p>
    <w:p w:rsidR="008F4FD9" w:rsidRPr="007C73D1" w:rsidRDefault="008F4FD9" w:rsidP="008F4FD9">
      <w:pPr>
        <w:jc w:val="center"/>
        <w:rPr>
          <w:rFonts w:ascii="Arial" w:eastAsia="MS Mincho" w:hAnsi="Arial" w:cs="Arial"/>
        </w:rPr>
      </w:pPr>
    </w:p>
    <w:p w:rsidR="008F4FD9" w:rsidRPr="007C73D1" w:rsidRDefault="008F4FD9" w:rsidP="008F4FD9">
      <w:pPr>
        <w:jc w:val="center"/>
        <w:rPr>
          <w:rFonts w:ascii="Arial" w:eastAsia="MS Mincho" w:hAnsi="Arial" w:cs="Arial"/>
        </w:rPr>
      </w:pPr>
    </w:p>
    <w:p w:rsidR="008F4FD9" w:rsidRPr="007C73D1" w:rsidRDefault="008F4FD9" w:rsidP="008F4FD9">
      <w:pPr>
        <w:jc w:val="center"/>
        <w:rPr>
          <w:rFonts w:ascii="Arial" w:eastAsia="MS Mincho" w:hAnsi="Arial" w:cs="Arial"/>
        </w:rPr>
      </w:pPr>
    </w:p>
    <w:p w:rsidR="008F4FD9" w:rsidRPr="007C73D1" w:rsidRDefault="008F4FD9" w:rsidP="008F4FD9">
      <w:pPr>
        <w:jc w:val="center"/>
        <w:rPr>
          <w:rFonts w:ascii="Arial" w:eastAsia="MS Mincho" w:hAnsi="Arial" w:cs="Arial"/>
        </w:rPr>
      </w:pPr>
    </w:p>
    <w:p w:rsidR="008F4FD9" w:rsidRPr="007C73D1" w:rsidRDefault="008F4FD9" w:rsidP="008F4FD9">
      <w:pPr>
        <w:jc w:val="center"/>
        <w:rPr>
          <w:rFonts w:ascii="Arial" w:eastAsia="MS Mincho" w:hAnsi="Arial" w:cs="Arial"/>
        </w:rPr>
      </w:pPr>
    </w:p>
    <w:p w:rsidR="008F4FD9" w:rsidRPr="007C73D1" w:rsidRDefault="008F4FD9" w:rsidP="008F4FD9">
      <w:pPr>
        <w:jc w:val="center"/>
        <w:rPr>
          <w:rFonts w:ascii="Arial" w:eastAsia="MS Mincho" w:hAnsi="Arial" w:cs="Arial"/>
        </w:rPr>
      </w:pPr>
    </w:p>
    <w:p w:rsidR="008F4FD9" w:rsidRPr="007C73D1" w:rsidRDefault="008F4FD9" w:rsidP="008F4FD9">
      <w:pPr>
        <w:jc w:val="center"/>
        <w:rPr>
          <w:rFonts w:ascii="Arial" w:eastAsia="MS Mincho" w:hAnsi="Arial" w:cs="Arial"/>
        </w:rPr>
      </w:pPr>
    </w:p>
    <w:p w:rsidR="008F4FD9" w:rsidRPr="007C73D1" w:rsidRDefault="008F4FD9" w:rsidP="008F4FD9">
      <w:pPr>
        <w:jc w:val="center"/>
        <w:rPr>
          <w:rFonts w:ascii="Arial" w:eastAsia="MS Mincho" w:hAnsi="Arial" w:cs="Arial"/>
        </w:rPr>
      </w:pPr>
    </w:p>
    <w:p w:rsidR="008F4FD9" w:rsidRPr="007C73D1" w:rsidRDefault="008F4FD9" w:rsidP="008F4FD9">
      <w:pPr>
        <w:jc w:val="center"/>
        <w:rPr>
          <w:rFonts w:ascii="Arial" w:eastAsia="MS Mincho" w:hAnsi="Arial" w:cs="Arial"/>
        </w:rPr>
      </w:pPr>
    </w:p>
    <w:p w:rsidR="008F4FD9" w:rsidRPr="007C73D1" w:rsidRDefault="008F4FD9" w:rsidP="008F4FD9">
      <w:pPr>
        <w:jc w:val="center"/>
        <w:rPr>
          <w:rFonts w:ascii="Arial" w:eastAsia="MS Mincho" w:hAnsi="Arial" w:cs="Arial"/>
        </w:rPr>
      </w:pPr>
    </w:p>
    <w:p w:rsidR="008F4FD9" w:rsidRPr="007C73D1" w:rsidRDefault="008F4FD9" w:rsidP="008F4FD9">
      <w:pPr>
        <w:jc w:val="center"/>
        <w:rPr>
          <w:rFonts w:ascii="Arial" w:eastAsia="MS Mincho" w:hAnsi="Arial" w:cs="Arial"/>
        </w:rPr>
      </w:pPr>
    </w:p>
    <w:p w:rsidR="008F4FD9" w:rsidRPr="00FF67A9" w:rsidRDefault="00AA580F" w:rsidP="008F4FD9">
      <w:pPr>
        <w:jc w:val="center"/>
        <w:rPr>
          <w:rFonts w:ascii="Arial" w:eastAsia="MS Mincho" w:hAnsi="Arial" w:cs="Arial"/>
          <w:b/>
        </w:rPr>
      </w:pPr>
      <w:r w:rsidRPr="00FF67A9">
        <w:rPr>
          <w:rFonts w:ascii="Arial" w:eastAsia="MS Mincho" w:hAnsi="Arial" w:cs="Arial"/>
          <w:b/>
        </w:rPr>
        <w:t>703 – Information Assurance</w:t>
      </w:r>
    </w:p>
    <w:p w:rsidR="008F4FD9" w:rsidRPr="007C73D1" w:rsidRDefault="005C1CA2" w:rsidP="008F4FD9">
      <w:pPr>
        <w:jc w:val="center"/>
        <w:rPr>
          <w:rFonts w:ascii="Arial" w:eastAsia="MS Mincho" w:hAnsi="Arial" w:cs="Arial"/>
        </w:rPr>
      </w:pPr>
      <w:r>
        <w:rPr>
          <w:rFonts w:ascii="Arial" w:hAnsi="Arial" w:cs="Arial"/>
          <w:noProof/>
        </w:rPr>
        <w:drawing>
          <wp:inline distT="0" distB="0" distL="0" distR="0">
            <wp:extent cx="5943600" cy="5744366"/>
            <wp:effectExtent l="19050" t="0" r="0" b="0"/>
            <wp:docPr id="6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2" cstate="print"/>
                    <a:srcRect/>
                    <a:stretch>
                      <a:fillRect/>
                    </a:stretch>
                  </pic:blipFill>
                  <pic:spPr bwMode="auto">
                    <a:xfrm>
                      <a:off x="0" y="0"/>
                      <a:ext cx="5943600" cy="5744366"/>
                    </a:xfrm>
                    <a:prstGeom prst="rect">
                      <a:avLst/>
                    </a:prstGeom>
                    <a:noFill/>
                    <a:ln w="9525">
                      <a:noFill/>
                      <a:miter lim="800000"/>
                      <a:headEnd/>
                      <a:tailEnd/>
                    </a:ln>
                  </pic:spPr>
                </pic:pic>
              </a:graphicData>
            </a:graphic>
          </wp:inline>
        </w:drawing>
      </w:r>
    </w:p>
    <w:p w:rsidR="008F4FD9" w:rsidRPr="007C73D1" w:rsidRDefault="008F4FD9" w:rsidP="008F4FD9">
      <w:pPr>
        <w:jc w:val="center"/>
        <w:rPr>
          <w:rFonts w:ascii="Arial" w:eastAsia="MS Mincho" w:hAnsi="Arial" w:cs="Arial"/>
        </w:rPr>
      </w:pPr>
    </w:p>
    <w:p w:rsidR="008F4FD9" w:rsidRPr="007C73D1" w:rsidRDefault="008F4FD9" w:rsidP="008F4FD9">
      <w:pPr>
        <w:jc w:val="center"/>
        <w:rPr>
          <w:rFonts w:ascii="Arial" w:eastAsia="MS Mincho" w:hAnsi="Arial" w:cs="Arial"/>
        </w:rPr>
      </w:pPr>
    </w:p>
    <w:p w:rsidR="008F4FD9" w:rsidRPr="007C73D1" w:rsidRDefault="008F4FD9" w:rsidP="008F4FD9">
      <w:pPr>
        <w:jc w:val="center"/>
        <w:rPr>
          <w:rFonts w:ascii="Arial" w:eastAsia="MS Mincho" w:hAnsi="Arial" w:cs="Arial"/>
        </w:rPr>
      </w:pPr>
    </w:p>
    <w:p w:rsidR="008F4FD9" w:rsidRPr="007C73D1" w:rsidRDefault="005C1CA2" w:rsidP="008F4FD9">
      <w:pPr>
        <w:jc w:val="center"/>
        <w:rPr>
          <w:rFonts w:ascii="Arial" w:eastAsia="MS Mincho" w:hAnsi="Arial" w:cs="Arial"/>
        </w:rPr>
      </w:pPr>
      <w:r>
        <w:rPr>
          <w:rFonts w:ascii="Arial" w:hAnsi="Arial" w:cs="Arial"/>
          <w:noProof/>
        </w:rPr>
        <w:drawing>
          <wp:inline distT="0" distB="0" distL="0" distR="0">
            <wp:extent cx="5943600" cy="6258294"/>
            <wp:effectExtent l="19050" t="0" r="0" b="0"/>
            <wp:docPr id="6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3" cstate="print"/>
                    <a:srcRect/>
                    <a:stretch>
                      <a:fillRect/>
                    </a:stretch>
                  </pic:blipFill>
                  <pic:spPr bwMode="auto">
                    <a:xfrm>
                      <a:off x="0" y="0"/>
                      <a:ext cx="5943600" cy="6258294"/>
                    </a:xfrm>
                    <a:prstGeom prst="rect">
                      <a:avLst/>
                    </a:prstGeom>
                    <a:noFill/>
                    <a:ln w="9525">
                      <a:noFill/>
                      <a:miter lim="800000"/>
                      <a:headEnd/>
                      <a:tailEnd/>
                    </a:ln>
                  </pic:spPr>
                </pic:pic>
              </a:graphicData>
            </a:graphic>
          </wp:inline>
        </w:drawing>
      </w:r>
    </w:p>
    <w:p w:rsidR="008F4FD9" w:rsidRPr="007C73D1" w:rsidRDefault="008F4FD9" w:rsidP="008F4FD9">
      <w:pPr>
        <w:jc w:val="center"/>
        <w:rPr>
          <w:rFonts w:ascii="Arial" w:eastAsia="MS Mincho" w:hAnsi="Arial" w:cs="Arial"/>
        </w:rPr>
      </w:pPr>
    </w:p>
    <w:p w:rsidR="008F4FD9" w:rsidRPr="007C73D1" w:rsidRDefault="008F4FD9" w:rsidP="008F4FD9">
      <w:pPr>
        <w:jc w:val="center"/>
        <w:rPr>
          <w:rFonts w:ascii="Arial" w:eastAsia="MS Mincho" w:hAnsi="Arial" w:cs="Arial"/>
        </w:rPr>
      </w:pPr>
    </w:p>
    <w:p w:rsidR="008F4FD9" w:rsidRPr="007C73D1" w:rsidRDefault="008F4FD9" w:rsidP="008F4FD9">
      <w:pPr>
        <w:jc w:val="center"/>
        <w:rPr>
          <w:rFonts w:ascii="Arial" w:eastAsia="MS Mincho" w:hAnsi="Arial" w:cs="Arial"/>
        </w:rPr>
      </w:pPr>
    </w:p>
    <w:p w:rsidR="008F4FD9" w:rsidRPr="007C73D1" w:rsidRDefault="008F4FD9" w:rsidP="008F4FD9">
      <w:pPr>
        <w:jc w:val="center"/>
        <w:rPr>
          <w:rFonts w:ascii="Arial" w:eastAsia="MS Mincho" w:hAnsi="Arial" w:cs="Arial"/>
        </w:rPr>
      </w:pPr>
    </w:p>
    <w:p w:rsidR="008F4FD9" w:rsidRPr="007C73D1" w:rsidRDefault="008F4FD9" w:rsidP="008F4FD9">
      <w:pPr>
        <w:jc w:val="center"/>
        <w:rPr>
          <w:rFonts w:ascii="Arial" w:eastAsia="MS Mincho" w:hAnsi="Arial" w:cs="Arial"/>
        </w:rPr>
      </w:pPr>
    </w:p>
    <w:p w:rsidR="008F4FD9" w:rsidRPr="007C73D1" w:rsidRDefault="008F4FD9" w:rsidP="008F4FD9">
      <w:pPr>
        <w:jc w:val="center"/>
        <w:rPr>
          <w:rFonts w:ascii="Arial" w:eastAsia="MS Mincho" w:hAnsi="Arial" w:cs="Arial"/>
        </w:rPr>
      </w:pPr>
    </w:p>
    <w:p w:rsidR="008F4FD9" w:rsidRPr="007C73D1" w:rsidRDefault="008F4FD9" w:rsidP="008F4FD9">
      <w:pPr>
        <w:jc w:val="center"/>
        <w:rPr>
          <w:rFonts w:ascii="Arial" w:eastAsia="MS Mincho" w:hAnsi="Arial" w:cs="Arial"/>
        </w:rPr>
      </w:pPr>
    </w:p>
    <w:p w:rsidR="008F4FD9" w:rsidRPr="007C73D1" w:rsidRDefault="005C1CA2" w:rsidP="008F4FD9">
      <w:pPr>
        <w:jc w:val="center"/>
        <w:rPr>
          <w:rFonts w:ascii="Arial" w:eastAsia="MS Mincho" w:hAnsi="Arial" w:cs="Arial"/>
        </w:rPr>
      </w:pPr>
      <w:r>
        <w:rPr>
          <w:rFonts w:ascii="Arial" w:hAnsi="Arial" w:cs="Arial"/>
          <w:noProof/>
        </w:rPr>
        <w:drawing>
          <wp:inline distT="0" distB="0" distL="0" distR="0">
            <wp:extent cx="5943600" cy="8094807"/>
            <wp:effectExtent l="19050" t="0" r="0" b="0"/>
            <wp:docPr id="6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4" cstate="print"/>
                    <a:srcRect/>
                    <a:stretch>
                      <a:fillRect/>
                    </a:stretch>
                  </pic:blipFill>
                  <pic:spPr bwMode="auto">
                    <a:xfrm>
                      <a:off x="0" y="0"/>
                      <a:ext cx="5943600" cy="8094807"/>
                    </a:xfrm>
                    <a:prstGeom prst="rect">
                      <a:avLst/>
                    </a:prstGeom>
                    <a:noFill/>
                    <a:ln w="9525">
                      <a:noFill/>
                      <a:miter lim="800000"/>
                      <a:headEnd/>
                      <a:tailEnd/>
                    </a:ln>
                  </pic:spPr>
                </pic:pic>
              </a:graphicData>
            </a:graphic>
          </wp:inline>
        </w:drawing>
      </w:r>
    </w:p>
    <w:p w:rsidR="008F4FD9" w:rsidRPr="007C73D1" w:rsidRDefault="008F4FD9" w:rsidP="008F4FD9">
      <w:pPr>
        <w:jc w:val="center"/>
        <w:rPr>
          <w:rFonts w:ascii="Arial" w:eastAsia="MS Mincho" w:hAnsi="Arial" w:cs="Arial"/>
        </w:rPr>
      </w:pPr>
    </w:p>
    <w:p w:rsidR="001A3F3B" w:rsidRPr="00FF67A9" w:rsidRDefault="00AA580F" w:rsidP="001A3F3B">
      <w:pPr>
        <w:jc w:val="center"/>
        <w:rPr>
          <w:rFonts w:ascii="Arial" w:eastAsia="MS Mincho" w:hAnsi="Arial" w:cs="Arial"/>
          <w:b/>
        </w:rPr>
      </w:pPr>
      <w:r w:rsidRPr="00FF67A9">
        <w:rPr>
          <w:rFonts w:ascii="Arial" w:eastAsia="MS Mincho" w:hAnsi="Arial" w:cs="Arial"/>
          <w:b/>
        </w:rPr>
        <w:t xml:space="preserve">Annex E </w:t>
      </w:r>
      <w:r w:rsidRPr="00FF67A9">
        <w:rPr>
          <w:rFonts w:ascii="Arial" w:eastAsia="MS Mincho" w:hAnsi="Arial" w:cs="Arial" w:hint="cs"/>
          <w:b/>
        </w:rPr>
        <w:t>–</w:t>
      </w:r>
      <w:r w:rsidRPr="00FF67A9">
        <w:rPr>
          <w:rFonts w:ascii="Arial" w:eastAsia="MS Mincho" w:hAnsi="Arial" w:cs="Arial"/>
          <w:b/>
        </w:rPr>
        <w:t xml:space="preserve"> NETCOM Army Program Elements (APEs) (as of FY13)</w:t>
      </w:r>
    </w:p>
    <w:tbl>
      <w:tblPr>
        <w:tblStyle w:val="TableGrid"/>
        <w:tblW w:w="0" w:type="auto"/>
        <w:tblLook w:val="04A0"/>
      </w:tblPr>
      <w:tblGrid>
        <w:gridCol w:w="1548"/>
        <w:gridCol w:w="3723"/>
        <w:gridCol w:w="4305"/>
      </w:tblGrid>
      <w:tr w:rsidR="001A3F3B" w:rsidRPr="007C73D1" w:rsidTr="00E54C14">
        <w:trPr>
          <w:trHeight w:val="255"/>
        </w:trPr>
        <w:tc>
          <w:tcPr>
            <w:tcW w:w="1548" w:type="dxa"/>
            <w:noWrap/>
            <w:hideMark/>
          </w:tcPr>
          <w:p w:rsidR="001A3F3B" w:rsidRPr="007C73D1" w:rsidRDefault="001A3F3B" w:rsidP="00E54C14">
            <w:pPr>
              <w:rPr>
                <w:rFonts w:ascii="Arial" w:eastAsia="MS Mincho" w:hAnsi="Arial" w:cs="Arial"/>
                <w:b/>
                <w:bCs/>
              </w:rPr>
            </w:pPr>
            <w:r w:rsidRPr="007C73D1">
              <w:rPr>
                <w:rFonts w:ascii="Arial" w:eastAsia="MS Mincho" w:hAnsi="Arial" w:cs="Arial"/>
                <w:b/>
                <w:bCs/>
              </w:rPr>
              <w:t>APE</w:t>
            </w:r>
          </w:p>
        </w:tc>
        <w:tc>
          <w:tcPr>
            <w:tcW w:w="3723" w:type="dxa"/>
            <w:noWrap/>
            <w:hideMark/>
          </w:tcPr>
          <w:p w:rsidR="001A3F3B" w:rsidRPr="007C73D1" w:rsidRDefault="001A3F3B" w:rsidP="00E54C14">
            <w:pPr>
              <w:rPr>
                <w:rFonts w:ascii="Arial" w:eastAsia="MS Mincho" w:hAnsi="Arial" w:cs="Arial"/>
                <w:b/>
                <w:bCs/>
              </w:rPr>
            </w:pPr>
            <w:r w:rsidRPr="007C73D1">
              <w:rPr>
                <w:rFonts w:ascii="Arial" w:eastAsia="MS Mincho" w:hAnsi="Arial" w:cs="Arial"/>
                <w:b/>
                <w:bCs/>
              </w:rPr>
              <w:t>Activity Structure</w:t>
            </w:r>
          </w:p>
        </w:tc>
        <w:tc>
          <w:tcPr>
            <w:tcW w:w="4305" w:type="dxa"/>
            <w:noWrap/>
            <w:hideMark/>
          </w:tcPr>
          <w:p w:rsidR="001A3F3B" w:rsidRPr="007C73D1" w:rsidRDefault="001A3F3B" w:rsidP="00E54C14">
            <w:pPr>
              <w:rPr>
                <w:rFonts w:ascii="Arial" w:eastAsia="MS Mincho" w:hAnsi="Arial" w:cs="Arial"/>
                <w:b/>
                <w:bCs/>
              </w:rPr>
            </w:pPr>
            <w:r w:rsidRPr="007C73D1">
              <w:rPr>
                <w:rFonts w:ascii="Arial" w:eastAsia="MS Mincho" w:hAnsi="Arial" w:cs="Arial"/>
                <w:b/>
                <w:bCs/>
              </w:rPr>
              <w:t>Definitions</w:t>
            </w:r>
          </w:p>
        </w:tc>
      </w:tr>
      <w:tr w:rsidR="001A3F3B" w:rsidRPr="007C73D1" w:rsidTr="00E54C14">
        <w:trPr>
          <w:trHeight w:val="1200"/>
        </w:trPr>
        <w:tc>
          <w:tcPr>
            <w:tcW w:w="1548" w:type="dxa"/>
            <w:noWrap/>
            <w:hideMark/>
          </w:tcPr>
          <w:p w:rsidR="001A3F3B" w:rsidRPr="007C73D1" w:rsidRDefault="001A3F3B" w:rsidP="00E54C14">
            <w:pPr>
              <w:rPr>
                <w:rFonts w:ascii="Arial" w:eastAsia="MS Mincho" w:hAnsi="Arial" w:cs="Arial"/>
                <w:sz w:val="20"/>
              </w:rPr>
            </w:pPr>
            <w:r w:rsidRPr="007C73D1">
              <w:rPr>
                <w:rFonts w:ascii="Arial" w:eastAsia="MS Mincho" w:hAnsi="Arial" w:cs="Arial"/>
                <w:sz w:val="20"/>
              </w:rPr>
              <w:t>113011000</w:t>
            </w:r>
          </w:p>
        </w:tc>
        <w:tc>
          <w:tcPr>
            <w:tcW w:w="3723" w:type="dxa"/>
            <w:noWrap/>
            <w:hideMark/>
          </w:tcPr>
          <w:p w:rsidR="001A3F3B" w:rsidRPr="007C73D1" w:rsidRDefault="001A3F3B" w:rsidP="00E54C14">
            <w:pPr>
              <w:rPr>
                <w:rFonts w:ascii="Arial" w:eastAsia="MS Mincho" w:hAnsi="Arial" w:cs="Arial"/>
                <w:sz w:val="20"/>
              </w:rPr>
            </w:pPr>
            <w:r w:rsidRPr="007C73D1">
              <w:rPr>
                <w:rFonts w:ascii="Arial" w:eastAsia="MS Mincho" w:hAnsi="Arial" w:cs="Arial"/>
                <w:sz w:val="20"/>
              </w:rPr>
              <w:t xml:space="preserve">EAB SIGNAL </w:t>
            </w:r>
          </w:p>
        </w:tc>
        <w:tc>
          <w:tcPr>
            <w:tcW w:w="4305" w:type="dxa"/>
            <w:hideMark/>
          </w:tcPr>
          <w:p w:rsidR="001A3F3B" w:rsidRPr="007C73D1" w:rsidRDefault="001A3F3B" w:rsidP="00E54C14">
            <w:pPr>
              <w:rPr>
                <w:rFonts w:ascii="Arial" w:eastAsia="MS Mincho" w:hAnsi="Arial" w:cs="Arial"/>
                <w:sz w:val="20"/>
              </w:rPr>
            </w:pPr>
            <w:r w:rsidRPr="007C73D1">
              <w:rPr>
                <w:rFonts w:ascii="Arial" w:eastAsia="MS Mincho" w:hAnsi="Arial" w:cs="Arial"/>
                <w:sz w:val="20"/>
              </w:rPr>
              <w:t>Operation of MTOE EAB signal units. Includes military manpower authorizations, peculiar and support equipment and the associated costs specifically identified and measurable to these units</w:t>
            </w:r>
          </w:p>
        </w:tc>
      </w:tr>
      <w:tr w:rsidR="001A3F3B" w:rsidRPr="007C73D1" w:rsidTr="00E54C14">
        <w:trPr>
          <w:trHeight w:val="1200"/>
        </w:trPr>
        <w:tc>
          <w:tcPr>
            <w:tcW w:w="1548" w:type="dxa"/>
            <w:noWrap/>
            <w:hideMark/>
          </w:tcPr>
          <w:p w:rsidR="001A3F3B" w:rsidRPr="007C73D1" w:rsidRDefault="001A3F3B" w:rsidP="00E54C14">
            <w:pPr>
              <w:rPr>
                <w:rFonts w:ascii="Arial" w:eastAsia="MS Mincho" w:hAnsi="Arial" w:cs="Arial"/>
                <w:sz w:val="20"/>
              </w:rPr>
            </w:pPr>
            <w:r w:rsidRPr="007C73D1">
              <w:rPr>
                <w:rFonts w:ascii="Arial" w:eastAsia="MS Mincho" w:hAnsi="Arial" w:cs="Arial"/>
                <w:sz w:val="20"/>
              </w:rPr>
              <w:t>114011000</w:t>
            </w:r>
          </w:p>
        </w:tc>
        <w:tc>
          <w:tcPr>
            <w:tcW w:w="3723" w:type="dxa"/>
            <w:noWrap/>
            <w:hideMark/>
          </w:tcPr>
          <w:p w:rsidR="001A3F3B" w:rsidRPr="007C73D1" w:rsidRDefault="001A3F3B" w:rsidP="00E54C14">
            <w:pPr>
              <w:rPr>
                <w:rFonts w:ascii="Arial" w:eastAsia="MS Mincho" w:hAnsi="Arial" w:cs="Arial"/>
                <w:sz w:val="20"/>
              </w:rPr>
            </w:pPr>
            <w:r w:rsidRPr="007C73D1">
              <w:rPr>
                <w:rFonts w:ascii="Arial" w:eastAsia="MS Mincho" w:hAnsi="Arial" w:cs="Arial"/>
                <w:sz w:val="20"/>
              </w:rPr>
              <w:t>EAC - THEATER SIGNAL</w:t>
            </w:r>
          </w:p>
        </w:tc>
        <w:tc>
          <w:tcPr>
            <w:tcW w:w="4305" w:type="dxa"/>
            <w:hideMark/>
          </w:tcPr>
          <w:p w:rsidR="001A3F3B" w:rsidRPr="007C73D1" w:rsidRDefault="001A3F3B" w:rsidP="00E54C14">
            <w:pPr>
              <w:rPr>
                <w:rFonts w:ascii="Arial" w:eastAsia="MS Mincho" w:hAnsi="Arial" w:cs="Arial"/>
                <w:sz w:val="20"/>
              </w:rPr>
            </w:pPr>
            <w:r w:rsidRPr="007C73D1">
              <w:rPr>
                <w:rFonts w:ascii="Arial" w:eastAsia="MS Mincho" w:hAnsi="Arial" w:cs="Arial"/>
                <w:sz w:val="20"/>
              </w:rPr>
              <w:t>Operation of MTOE Theater signal units. Includes military manpower authorizations, peculiar and support equipment, necessary facilities and the associated costs specifically identified and measurable to these units.</w:t>
            </w:r>
          </w:p>
        </w:tc>
      </w:tr>
      <w:tr w:rsidR="001A3F3B" w:rsidRPr="007C73D1" w:rsidTr="00E54C14">
        <w:trPr>
          <w:trHeight w:val="1800"/>
        </w:trPr>
        <w:tc>
          <w:tcPr>
            <w:tcW w:w="1548" w:type="dxa"/>
            <w:noWrap/>
            <w:hideMark/>
          </w:tcPr>
          <w:p w:rsidR="001A3F3B" w:rsidRPr="007C73D1" w:rsidRDefault="001A3F3B" w:rsidP="00E54C14">
            <w:pPr>
              <w:rPr>
                <w:rFonts w:ascii="Arial" w:eastAsia="MS Mincho" w:hAnsi="Arial" w:cs="Arial"/>
                <w:sz w:val="20"/>
              </w:rPr>
            </w:pPr>
            <w:r w:rsidRPr="007C73D1">
              <w:rPr>
                <w:rFonts w:ascii="Arial" w:eastAsia="MS Mincho" w:hAnsi="Arial" w:cs="Arial"/>
                <w:sz w:val="20"/>
              </w:rPr>
              <w:t>121012000</w:t>
            </w:r>
          </w:p>
        </w:tc>
        <w:tc>
          <w:tcPr>
            <w:tcW w:w="3723" w:type="dxa"/>
            <w:noWrap/>
            <w:hideMark/>
          </w:tcPr>
          <w:p w:rsidR="001A3F3B" w:rsidRPr="007C73D1" w:rsidRDefault="001A3F3B" w:rsidP="00E54C14">
            <w:pPr>
              <w:rPr>
                <w:rFonts w:ascii="Arial" w:eastAsia="MS Mincho" w:hAnsi="Arial" w:cs="Arial"/>
                <w:sz w:val="20"/>
              </w:rPr>
            </w:pPr>
            <w:r w:rsidRPr="007C73D1">
              <w:rPr>
                <w:rFonts w:ascii="Arial" w:eastAsia="MS Mincho" w:hAnsi="Arial" w:cs="Arial"/>
                <w:sz w:val="20"/>
              </w:rPr>
              <w:t xml:space="preserve">TRAINING AREA MANAGEMENT AND OPERATIONS  </w:t>
            </w:r>
          </w:p>
        </w:tc>
        <w:tc>
          <w:tcPr>
            <w:tcW w:w="4305" w:type="dxa"/>
            <w:hideMark/>
          </w:tcPr>
          <w:p w:rsidR="001A3F3B" w:rsidRPr="007C73D1" w:rsidRDefault="001A3F3B" w:rsidP="00E54C14">
            <w:pPr>
              <w:rPr>
                <w:rFonts w:ascii="Arial" w:eastAsia="MS Mincho" w:hAnsi="Arial" w:cs="Arial"/>
                <w:sz w:val="20"/>
              </w:rPr>
            </w:pPr>
            <w:r w:rsidRPr="007C73D1">
              <w:rPr>
                <w:rFonts w:ascii="Arial" w:eastAsia="MS Mincho" w:hAnsi="Arial" w:cs="Arial"/>
                <w:sz w:val="20"/>
              </w:rPr>
              <w:t>Operation of training ranges and airfields supporting Land Forces, including TDA air traffic control. Supports Integrated Training Area Management. Includes manpower authorizations, peculiar and support equipment, necessary facilities and the associated costs specifically identified and measurable to these units.</w:t>
            </w:r>
          </w:p>
        </w:tc>
      </w:tr>
      <w:tr w:rsidR="001A3F3B" w:rsidRPr="007C73D1" w:rsidTr="00E54C14">
        <w:trPr>
          <w:trHeight w:val="2600"/>
        </w:trPr>
        <w:tc>
          <w:tcPr>
            <w:tcW w:w="1548" w:type="dxa"/>
            <w:noWrap/>
            <w:hideMark/>
          </w:tcPr>
          <w:p w:rsidR="001A3F3B" w:rsidRPr="007C73D1" w:rsidRDefault="001A3F3B" w:rsidP="00E54C14">
            <w:pPr>
              <w:rPr>
                <w:rFonts w:ascii="Arial" w:eastAsia="MS Mincho" w:hAnsi="Arial" w:cs="Arial"/>
                <w:sz w:val="20"/>
              </w:rPr>
            </w:pPr>
            <w:r w:rsidRPr="007C73D1">
              <w:rPr>
                <w:rFonts w:ascii="Arial" w:eastAsia="MS Mincho" w:hAnsi="Arial" w:cs="Arial"/>
                <w:sz w:val="20"/>
              </w:rPr>
              <w:t>121018000</w:t>
            </w:r>
          </w:p>
        </w:tc>
        <w:tc>
          <w:tcPr>
            <w:tcW w:w="3723" w:type="dxa"/>
            <w:noWrap/>
            <w:hideMark/>
          </w:tcPr>
          <w:p w:rsidR="001A3F3B" w:rsidRPr="007C73D1" w:rsidRDefault="001A3F3B" w:rsidP="00E54C14">
            <w:pPr>
              <w:rPr>
                <w:rFonts w:ascii="Arial" w:eastAsia="MS Mincho" w:hAnsi="Arial" w:cs="Arial"/>
                <w:sz w:val="20"/>
              </w:rPr>
            </w:pPr>
            <w:r w:rsidRPr="007C73D1">
              <w:rPr>
                <w:rFonts w:ascii="Arial" w:eastAsia="MS Mincho" w:hAnsi="Arial" w:cs="Arial"/>
                <w:sz w:val="20"/>
              </w:rPr>
              <w:t>FORCE READINESS OPERATIONS SUPPORT</w:t>
            </w:r>
          </w:p>
        </w:tc>
        <w:tc>
          <w:tcPr>
            <w:tcW w:w="4305" w:type="dxa"/>
            <w:hideMark/>
          </w:tcPr>
          <w:p w:rsidR="001A3F3B" w:rsidRPr="007C73D1" w:rsidRDefault="001A3F3B" w:rsidP="00E54C14">
            <w:pPr>
              <w:rPr>
                <w:rFonts w:ascii="Arial" w:eastAsia="MS Mincho" w:hAnsi="Arial" w:cs="Arial"/>
                <w:sz w:val="20"/>
              </w:rPr>
            </w:pPr>
            <w:r w:rsidRPr="007C73D1">
              <w:rPr>
                <w:rFonts w:ascii="Arial" w:eastAsia="MS Mincho" w:hAnsi="Arial" w:cs="Arial"/>
                <w:sz w:val="20"/>
              </w:rPr>
              <w:t>Provides for the operation and support of both MTOE and TDA units that are critical to the readiness, deployment or mobilization of land forces but are not funded under OPTEMPO. Includes civilian TDA augmentations to Land Forces units as well as TDA logistics activities providing maintenance and logistics functions that would otherwise be done by military or MTOE units. Excludes AMC logistics and maintenance support activities provided for in 122011 and 123011. Includes training and travel costs for the range and training land program (RTLP) and the integrated training area management (ITAM) program. Includes support for Training Aids, Devices, Simulators and Simulations (TADSS), unexploded ordinance clearance, National Environmental Policy Act (NEPA), facilities, and environmental requirements of the RTLP program to include design and construction within statutory thresholds. Includes Operations Security (OPSEC) training, awareness products and travel to conduct OPSEC evaluations, and asessments. Military Training Specific Allotment (MTSA) funding will also be executed in this account. It funds travel and per diem for MTSA courses that are DA-directed to include: (1) TDY travel and per diem to and from schools and per diem while in attendance for training; (2) TDY travel and per diem for individuals attending training in conjunction with PCS who elect to perform the directed training TDY and return to the old duty station prior to traveling to the new duty station, or elect to travel to the new duty station before performing the required TDY training within 10 days.</w:t>
            </w:r>
          </w:p>
        </w:tc>
      </w:tr>
      <w:tr w:rsidR="001A3F3B" w:rsidRPr="007C73D1" w:rsidTr="00E54C14">
        <w:trPr>
          <w:trHeight w:val="4800"/>
        </w:trPr>
        <w:tc>
          <w:tcPr>
            <w:tcW w:w="1548" w:type="dxa"/>
            <w:noWrap/>
            <w:hideMark/>
          </w:tcPr>
          <w:p w:rsidR="001A3F3B" w:rsidRPr="007C73D1" w:rsidRDefault="001A3F3B" w:rsidP="00E54C14">
            <w:pPr>
              <w:rPr>
                <w:rFonts w:ascii="Arial" w:eastAsia="MS Mincho" w:hAnsi="Arial" w:cs="Arial"/>
                <w:sz w:val="20"/>
              </w:rPr>
            </w:pPr>
            <w:r w:rsidRPr="007C73D1">
              <w:rPr>
                <w:rFonts w:ascii="Arial" w:eastAsia="MS Mincho" w:hAnsi="Arial" w:cs="Arial"/>
                <w:sz w:val="20"/>
              </w:rPr>
              <w:t>121019000</w:t>
            </w:r>
          </w:p>
        </w:tc>
        <w:tc>
          <w:tcPr>
            <w:tcW w:w="3723" w:type="dxa"/>
            <w:noWrap/>
            <w:hideMark/>
          </w:tcPr>
          <w:p w:rsidR="001A3F3B" w:rsidRPr="007C73D1" w:rsidRDefault="001A3F3B" w:rsidP="00E54C14">
            <w:pPr>
              <w:rPr>
                <w:rFonts w:ascii="Arial" w:eastAsia="MS Mincho" w:hAnsi="Arial" w:cs="Arial"/>
                <w:sz w:val="20"/>
              </w:rPr>
            </w:pPr>
            <w:r w:rsidRPr="007C73D1">
              <w:rPr>
                <w:rFonts w:ascii="Arial" w:eastAsia="MS Mincho" w:hAnsi="Arial" w:cs="Arial"/>
                <w:sz w:val="20"/>
              </w:rPr>
              <w:t xml:space="preserve">FORCE READINESS COMMUNICATIONS SUPPORT </w:t>
            </w:r>
          </w:p>
        </w:tc>
        <w:tc>
          <w:tcPr>
            <w:tcW w:w="4305" w:type="dxa"/>
            <w:hideMark/>
          </w:tcPr>
          <w:p w:rsidR="001A3F3B" w:rsidRPr="007C73D1" w:rsidRDefault="001A3F3B" w:rsidP="00E54C14">
            <w:pPr>
              <w:rPr>
                <w:rFonts w:ascii="Arial" w:eastAsia="MS Mincho" w:hAnsi="Arial" w:cs="Arial"/>
                <w:sz w:val="20"/>
              </w:rPr>
            </w:pPr>
            <w:r w:rsidRPr="007C73D1">
              <w:rPr>
                <w:rFonts w:ascii="Arial" w:eastAsia="MS Mincho" w:hAnsi="Arial" w:cs="Arial"/>
                <w:sz w:val="20"/>
              </w:rPr>
              <w:t>Provides for the operation and support of both MTOE and TDA units that are critical to the command, control, communications and intelligence of land forces but are not funded under OPTEMPO. Includes the civilian TDA augmentations to Land Forces units as well as TDA logistics activities providing communications maintenance and logistics functions that would otherwise be done by military or MTOE units. Includes the operation and maintenance of the Alternate National Command Center and collocated communication facilities under DA management; communications electronic facilities in support of the National Military Command authorities who direct the Army Forces through the military chain of command; and low frequency, high survival means of communications associated with minimum essential emergency communications network.</w:t>
            </w:r>
          </w:p>
        </w:tc>
      </w:tr>
      <w:tr w:rsidR="001A3F3B" w:rsidRPr="007C73D1" w:rsidTr="00E54C14">
        <w:trPr>
          <w:trHeight w:val="900"/>
        </w:trPr>
        <w:tc>
          <w:tcPr>
            <w:tcW w:w="1548" w:type="dxa"/>
            <w:noWrap/>
            <w:hideMark/>
          </w:tcPr>
          <w:p w:rsidR="001A3F3B" w:rsidRPr="007C73D1" w:rsidRDefault="001A3F3B" w:rsidP="00E54C14">
            <w:pPr>
              <w:rPr>
                <w:rFonts w:ascii="Arial" w:eastAsia="MS Mincho" w:hAnsi="Arial" w:cs="Arial"/>
                <w:sz w:val="20"/>
              </w:rPr>
            </w:pPr>
            <w:r w:rsidRPr="007C73D1">
              <w:rPr>
                <w:rFonts w:ascii="Arial" w:eastAsia="MS Mincho" w:hAnsi="Arial" w:cs="Arial"/>
                <w:sz w:val="20"/>
              </w:rPr>
              <w:t>121251000</w:t>
            </w:r>
          </w:p>
        </w:tc>
        <w:tc>
          <w:tcPr>
            <w:tcW w:w="3723" w:type="dxa"/>
            <w:noWrap/>
            <w:hideMark/>
          </w:tcPr>
          <w:p w:rsidR="001A3F3B" w:rsidRPr="007C73D1" w:rsidRDefault="001A3F3B" w:rsidP="00E54C14">
            <w:pPr>
              <w:rPr>
                <w:rFonts w:ascii="Arial" w:eastAsia="MS Mincho" w:hAnsi="Arial" w:cs="Arial"/>
                <w:sz w:val="20"/>
              </w:rPr>
            </w:pPr>
            <w:r w:rsidRPr="007C73D1">
              <w:rPr>
                <w:rFonts w:ascii="Arial" w:eastAsia="MS Mincho" w:hAnsi="Arial" w:cs="Arial"/>
                <w:sz w:val="20"/>
              </w:rPr>
              <w:t>FORCE READINESS OPERATIONS SUPPORT</w:t>
            </w:r>
          </w:p>
        </w:tc>
        <w:tc>
          <w:tcPr>
            <w:tcW w:w="4305" w:type="dxa"/>
            <w:hideMark/>
          </w:tcPr>
          <w:p w:rsidR="001A3F3B" w:rsidRPr="007C73D1" w:rsidRDefault="001A3F3B" w:rsidP="00E54C14">
            <w:pPr>
              <w:rPr>
                <w:rFonts w:ascii="Arial" w:eastAsia="MS Mincho" w:hAnsi="Arial" w:cs="Arial"/>
                <w:sz w:val="20"/>
              </w:rPr>
            </w:pPr>
            <w:r w:rsidRPr="007C73D1">
              <w:rPr>
                <w:rFonts w:ascii="Arial" w:eastAsia="MS Mincho" w:hAnsi="Arial" w:cs="Arial"/>
                <w:sz w:val="20"/>
              </w:rPr>
              <w:t>Cyberspace Operations Forces and Force Support Operational manpower, support staff, and resources to conduct cyber operations on behalf of USCYBERCOM.</w:t>
            </w:r>
          </w:p>
        </w:tc>
      </w:tr>
      <w:tr w:rsidR="001A3F3B" w:rsidRPr="007C73D1" w:rsidTr="00E54C14">
        <w:trPr>
          <w:trHeight w:val="3900"/>
        </w:trPr>
        <w:tc>
          <w:tcPr>
            <w:tcW w:w="1548" w:type="dxa"/>
            <w:noWrap/>
            <w:hideMark/>
          </w:tcPr>
          <w:p w:rsidR="001A3F3B" w:rsidRPr="007C73D1" w:rsidRDefault="001A3F3B" w:rsidP="00E54C14">
            <w:pPr>
              <w:rPr>
                <w:rFonts w:ascii="Arial" w:eastAsia="MS Mincho" w:hAnsi="Arial" w:cs="Arial"/>
                <w:sz w:val="20"/>
              </w:rPr>
            </w:pPr>
            <w:r w:rsidRPr="007C73D1">
              <w:rPr>
                <w:rFonts w:ascii="Arial" w:eastAsia="MS Mincho" w:hAnsi="Arial" w:cs="Arial"/>
                <w:sz w:val="20"/>
              </w:rPr>
              <w:t>122626000</w:t>
            </w:r>
          </w:p>
        </w:tc>
        <w:tc>
          <w:tcPr>
            <w:tcW w:w="3723" w:type="dxa"/>
            <w:noWrap/>
            <w:hideMark/>
          </w:tcPr>
          <w:p w:rsidR="001A3F3B" w:rsidRPr="007C73D1" w:rsidRDefault="001A3F3B" w:rsidP="00E54C14">
            <w:pPr>
              <w:rPr>
                <w:rFonts w:ascii="Arial" w:eastAsia="MS Mincho" w:hAnsi="Arial" w:cs="Arial"/>
                <w:sz w:val="20"/>
              </w:rPr>
            </w:pPr>
            <w:r w:rsidRPr="007C73D1">
              <w:rPr>
                <w:rFonts w:ascii="Arial" w:eastAsia="MS Mincho" w:hAnsi="Arial" w:cs="Arial"/>
                <w:sz w:val="20"/>
              </w:rPr>
              <w:t>LONG-HAUL COMMUNICATIONS (DCS)</w:t>
            </w:r>
          </w:p>
        </w:tc>
        <w:tc>
          <w:tcPr>
            <w:tcW w:w="4305" w:type="dxa"/>
            <w:hideMark/>
          </w:tcPr>
          <w:p w:rsidR="001A3F3B" w:rsidRPr="007C73D1" w:rsidRDefault="001A3F3B" w:rsidP="00E54C14">
            <w:pPr>
              <w:rPr>
                <w:rFonts w:ascii="Arial" w:eastAsia="MS Mincho" w:hAnsi="Arial" w:cs="Arial"/>
                <w:sz w:val="20"/>
              </w:rPr>
            </w:pPr>
            <w:r w:rsidRPr="007C73D1">
              <w:rPr>
                <w:rFonts w:ascii="Arial" w:eastAsia="MS Mincho" w:hAnsi="Arial" w:cs="Arial"/>
                <w:sz w:val="20"/>
              </w:rPr>
              <w:t>Operation and maintenance of DA portion of Defense Communications System (DCS) long-haul communications services, networks, and equipment systems provided within Army owned/leased facilities.  Services/networks include Automatic Digital Network (AUTODIN), Defense Data Network (DDN), Defense Information System Network (DISN), Defense Message System (DMS), Defense Switched Network (DSN), Wide Area Telecommunications System (WATS), and Federal Telecommunications System (FTS) 2001 Switched Voice Service (SVS).  Excludes those communications cost reported in Program Element 432142 and all the base communication program elements (ending with ****95).</w:t>
            </w:r>
          </w:p>
        </w:tc>
      </w:tr>
      <w:tr w:rsidR="001A3F3B" w:rsidRPr="007C73D1" w:rsidTr="00E54C14">
        <w:trPr>
          <w:trHeight w:val="1800"/>
        </w:trPr>
        <w:tc>
          <w:tcPr>
            <w:tcW w:w="1548" w:type="dxa"/>
            <w:noWrap/>
            <w:hideMark/>
          </w:tcPr>
          <w:p w:rsidR="001A3F3B" w:rsidRPr="007C73D1" w:rsidRDefault="001A3F3B" w:rsidP="00E54C14">
            <w:pPr>
              <w:rPr>
                <w:rFonts w:ascii="Arial" w:eastAsia="MS Mincho" w:hAnsi="Arial" w:cs="Arial"/>
                <w:sz w:val="20"/>
              </w:rPr>
            </w:pPr>
            <w:r w:rsidRPr="007C73D1">
              <w:rPr>
                <w:rFonts w:ascii="Arial" w:eastAsia="MS Mincho" w:hAnsi="Arial" w:cs="Arial"/>
                <w:sz w:val="20"/>
              </w:rPr>
              <w:t>131039100</w:t>
            </w:r>
          </w:p>
        </w:tc>
        <w:tc>
          <w:tcPr>
            <w:tcW w:w="3723" w:type="dxa"/>
            <w:noWrap/>
            <w:hideMark/>
          </w:tcPr>
          <w:p w:rsidR="001A3F3B" w:rsidRPr="007C73D1" w:rsidRDefault="001A3F3B" w:rsidP="00E54C14">
            <w:pPr>
              <w:rPr>
                <w:rFonts w:ascii="Arial" w:eastAsia="MS Mincho" w:hAnsi="Arial" w:cs="Arial"/>
                <w:sz w:val="20"/>
              </w:rPr>
            </w:pPr>
            <w:r w:rsidRPr="007C73D1">
              <w:rPr>
                <w:rFonts w:ascii="Arial" w:eastAsia="MS Mincho" w:hAnsi="Arial" w:cs="Arial"/>
                <w:sz w:val="20"/>
              </w:rPr>
              <w:t>GENERAL INSTALLATION PHYSICAL SECURITY EQUIPMENT</w:t>
            </w:r>
          </w:p>
        </w:tc>
        <w:tc>
          <w:tcPr>
            <w:tcW w:w="4305" w:type="dxa"/>
            <w:hideMark/>
          </w:tcPr>
          <w:p w:rsidR="001A3F3B" w:rsidRPr="007C73D1" w:rsidRDefault="001A3F3B" w:rsidP="00E54C14">
            <w:pPr>
              <w:rPr>
                <w:rFonts w:ascii="Arial" w:eastAsia="MS Mincho" w:hAnsi="Arial" w:cs="Arial"/>
                <w:sz w:val="20"/>
              </w:rPr>
            </w:pPr>
            <w:r w:rsidRPr="007C73D1">
              <w:rPr>
                <w:rFonts w:ascii="Arial" w:eastAsia="MS Mincho" w:hAnsi="Arial" w:cs="Arial"/>
                <w:sz w:val="20"/>
              </w:rPr>
              <w:t>Procure, install and maintain equipment  employed or designed to safeguard personnel, facilities and property from loss, destruction, espionage, terrorism, or sabotage on the installation; and prevent unauthorized access to facilities/installations/restricted areas, equipment, and materials.</w:t>
            </w:r>
          </w:p>
        </w:tc>
      </w:tr>
      <w:tr w:rsidR="001A3F3B" w:rsidRPr="007C73D1" w:rsidTr="00E54C14">
        <w:trPr>
          <w:trHeight w:val="4200"/>
        </w:trPr>
        <w:tc>
          <w:tcPr>
            <w:tcW w:w="1548" w:type="dxa"/>
            <w:noWrap/>
            <w:hideMark/>
          </w:tcPr>
          <w:p w:rsidR="001A3F3B" w:rsidRPr="007C73D1" w:rsidRDefault="001A3F3B" w:rsidP="00E54C14">
            <w:pPr>
              <w:rPr>
                <w:rFonts w:ascii="Arial" w:eastAsia="MS Mincho" w:hAnsi="Arial" w:cs="Arial"/>
                <w:sz w:val="20"/>
              </w:rPr>
            </w:pPr>
            <w:r w:rsidRPr="007C73D1">
              <w:rPr>
                <w:rFonts w:ascii="Arial" w:eastAsia="MS Mincho" w:hAnsi="Arial" w:cs="Arial"/>
                <w:sz w:val="20"/>
              </w:rPr>
              <w:t>131039500</w:t>
            </w:r>
          </w:p>
        </w:tc>
        <w:tc>
          <w:tcPr>
            <w:tcW w:w="3723" w:type="dxa"/>
            <w:noWrap/>
            <w:hideMark/>
          </w:tcPr>
          <w:p w:rsidR="001A3F3B" w:rsidRPr="007C73D1" w:rsidRDefault="001A3F3B" w:rsidP="00E54C14">
            <w:pPr>
              <w:rPr>
                <w:rFonts w:ascii="Arial" w:eastAsia="MS Mincho" w:hAnsi="Arial" w:cs="Arial"/>
                <w:sz w:val="20"/>
              </w:rPr>
            </w:pPr>
            <w:r w:rsidRPr="007C73D1">
              <w:rPr>
                <w:rFonts w:ascii="Arial" w:eastAsia="MS Mincho" w:hAnsi="Arial" w:cs="Arial"/>
                <w:sz w:val="20"/>
              </w:rPr>
              <w:t>SECURITY MATTERS (ANTI-TERRORISM SERVICES)</w:t>
            </w:r>
          </w:p>
        </w:tc>
        <w:tc>
          <w:tcPr>
            <w:tcW w:w="4305" w:type="dxa"/>
            <w:hideMark/>
          </w:tcPr>
          <w:p w:rsidR="001A3F3B" w:rsidRPr="007C73D1" w:rsidRDefault="001A3F3B" w:rsidP="00E54C14">
            <w:pPr>
              <w:rPr>
                <w:rFonts w:ascii="Arial" w:eastAsia="MS Mincho" w:hAnsi="Arial" w:cs="Arial"/>
                <w:sz w:val="20"/>
              </w:rPr>
            </w:pPr>
            <w:r w:rsidRPr="007C73D1">
              <w:rPr>
                <w:rFonts w:ascii="Arial" w:eastAsia="MS Mincho" w:hAnsi="Arial" w:cs="Arial"/>
                <w:sz w:val="20"/>
              </w:rPr>
              <w:t>Provides for a security program that protects personnel, facilities, and critical assets.  Pertains to antiterrorism/force protection which applies defensive measures used to reduce the vulnerabilities of individuals and property.  Includes the conduct of vulnerability assessments (periodic high level reviews) and any cross-discipline security functions which do not easily fit into other security categories, such as (but not limited to):  antiterrorism management; executive antiterrorism training; protective service details (CID) including advance work; and antiterrorism awareness programs and training.  Aligns with requirements under MDEP: VTER.  This code excludes computer network security (see MDEP: MS4X); excludes COMSEC (see MDEP:  MX5T); and excludes security guards (see xxxx75.L0).</w:t>
            </w:r>
          </w:p>
        </w:tc>
      </w:tr>
      <w:tr w:rsidR="001A3F3B" w:rsidRPr="007C73D1" w:rsidTr="00E54C14">
        <w:trPr>
          <w:trHeight w:val="2400"/>
        </w:trPr>
        <w:tc>
          <w:tcPr>
            <w:tcW w:w="1548" w:type="dxa"/>
            <w:noWrap/>
            <w:hideMark/>
          </w:tcPr>
          <w:p w:rsidR="001A3F3B" w:rsidRPr="007C73D1" w:rsidRDefault="001A3F3B" w:rsidP="00E54C14">
            <w:pPr>
              <w:rPr>
                <w:rFonts w:ascii="Arial" w:eastAsia="MS Mincho" w:hAnsi="Arial" w:cs="Arial"/>
                <w:sz w:val="20"/>
              </w:rPr>
            </w:pPr>
            <w:r w:rsidRPr="007C73D1">
              <w:rPr>
                <w:rFonts w:ascii="Arial" w:eastAsia="MS Mincho" w:hAnsi="Arial" w:cs="Arial"/>
                <w:sz w:val="20"/>
              </w:rPr>
              <w:t>131050100</w:t>
            </w:r>
          </w:p>
        </w:tc>
        <w:tc>
          <w:tcPr>
            <w:tcW w:w="3723" w:type="dxa"/>
            <w:noWrap/>
            <w:hideMark/>
          </w:tcPr>
          <w:p w:rsidR="001A3F3B" w:rsidRPr="007C73D1" w:rsidRDefault="001A3F3B" w:rsidP="00E54C14">
            <w:pPr>
              <w:rPr>
                <w:rFonts w:ascii="Arial" w:eastAsia="MS Mincho" w:hAnsi="Arial" w:cs="Arial"/>
                <w:sz w:val="20"/>
              </w:rPr>
            </w:pPr>
            <w:r w:rsidRPr="007C73D1">
              <w:rPr>
                <w:rFonts w:ascii="Arial" w:eastAsia="MS Mincho" w:hAnsi="Arial" w:cs="Arial"/>
                <w:sz w:val="20"/>
              </w:rPr>
              <w:t>BASE COMMUNICATIONS</w:t>
            </w:r>
          </w:p>
        </w:tc>
        <w:tc>
          <w:tcPr>
            <w:tcW w:w="4305" w:type="dxa"/>
            <w:hideMark/>
          </w:tcPr>
          <w:p w:rsidR="001A3F3B" w:rsidRPr="007C73D1" w:rsidRDefault="001A3F3B" w:rsidP="00E54C14">
            <w:pPr>
              <w:rPr>
                <w:rFonts w:ascii="Arial" w:eastAsia="MS Mincho" w:hAnsi="Arial" w:cs="Arial"/>
                <w:sz w:val="20"/>
              </w:rPr>
            </w:pPr>
            <w:r w:rsidRPr="007C73D1">
              <w:rPr>
                <w:rFonts w:ascii="Arial" w:eastAsia="MS Mincho" w:hAnsi="Arial" w:cs="Arial"/>
                <w:sz w:val="20"/>
              </w:rPr>
              <w:t>Operation and maintenance of Army non-tactical, base (post, camp, and station) communications facilities and equipment systems which provide local communications for installations/activities worldwide.  Includes GSA local and long distance (toll) service, cellular service, telecommunications centers (TCCs) and telephone switches in CONUS and OCONUS, and equipment only requirements.  Excludes long haul communications requirements.</w:t>
            </w:r>
          </w:p>
        </w:tc>
      </w:tr>
      <w:tr w:rsidR="001A3F3B" w:rsidRPr="007C73D1" w:rsidTr="00E54C14">
        <w:trPr>
          <w:trHeight w:val="2400"/>
        </w:trPr>
        <w:tc>
          <w:tcPr>
            <w:tcW w:w="1548" w:type="dxa"/>
            <w:noWrap/>
            <w:hideMark/>
          </w:tcPr>
          <w:p w:rsidR="001A3F3B" w:rsidRPr="007C73D1" w:rsidRDefault="001A3F3B" w:rsidP="00E54C14">
            <w:pPr>
              <w:rPr>
                <w:rFonts w:ascii="Arial" w:eastAsia="MS Mincho" w:hAnsi="Arial" w:cs="Arial"/>
                <w:sz w:val="20"/>
              </w:rPr>
            </w:pPr>
            <w:r w:rsidRPr="007C73D1">
              <w:rPr>
                <w:rFonts w:ascii="Arial" w:eastAsia="MS Mincho" w:hAnsi="Arial" w:cs="Arial"/>
                <w:sz w:val="20"/>
              </w:rPr>
              <w:t>131R50100</w:t>
            </w:r>
          </w:p>
        </w:tc>
        <w:tc>
          <w:tcPr>
            <w:tcW w:w="3723" w:type="dxa"/>
            <w:noWrap/>
            <w:hideMark/>
          </w:tcPr>
          <w:p w:rsidR="001A3F3B" w:rsidRPr="007C73D1" w:rsidRDefault="001A3F3B" w:rsidP="00E54C14">
            <w:pPr>
              <w:rPr>
                <w:rFonts w:ascii="Arial" w:eastAsia="MS Mincho" w:hAnsi="Arial" w:cs="Arial"/>
                <w:sz w:val="20"/>
              </w:rPr>
            </w:pPr>
            <w:r w:rsidRPr="007C73D1">
              <w:rPr>
                <w:rFonts w:ascii="Arial" w:eastAsia="MS Mincho" w:hAnsi="Arial" w:cs="Arial"/>
                <w:sz w:val="20"/>
              </w:rPr>
              <w:t>BASE COMMUNICATIONS</w:t>
            </w:r>
          </w:p>
        </w:tc>
        <w:tc>
          <w:tcPr>
            <w:tcW w:w="4305" w:type="dxa"/>
            <w:hideMark/>
          </w:tcPr>
          <w:p w:rsidR="001A3F3B" w:rsidRPr="007C73D1" w:rsidRDefault="001A3F3B" w:rsidP="00E54C14">
            <w:pPr>
              <w:rPr>
                <w:rFonts w:ascii="Arial" w:eastAsia="MS Mincho" w:hAnsi="Arial" w:cs="Arial"/>
                <w:sz w:val="20"/>
              </w:rPr>
            </w:pPr>
            <w:r w:rsidRPr="007C73D1">
              <w:rPr>
                <w:rFonts w:ascii="Arial" w:eastAsia="MS Mincho" w:hAnsi="Arial" w:cs="Arial"/>
                <w:sz w:val="20"/>
              </w:rPr>
              <w:t>Operation and maintenance of Army non-tactical, base (post, camp, and station) communications facilities and equipment systems which provide local communications for installations/activities worldwide.  Includes GSA local and long distance (toll) service, cellular service, telecommunications centers (TCCs) and telephone switches in CONUS and OCONUS, and equipment only requirements.  Excludes long haul communications requirements.</w:t>
            </w:r>
          </w:p>
        </w:tc>
      </w:tr>
      <w:tr w:rsidR="001A3F3B" w:rsidRPr="007C73D1" w:rsidTr="00E54C14">
        <w:trPr>
          <w:trHeight w:val="2700"/>
        </w:trPr>
        <w:tc>
          <w:tcPr>
            <w:tcW w:w="1548" w:type="dxa"/>
            <w:noWrap/>
            <w:hideMark/>
          </w:tcPr>
          <w:p w:rsidR="001A3F3B" w:rsidRPr="007C73D1" w:rsidRDefault="001A3F3B" w:rsidP="00E54C14">
            <w:pPr>
              <w:rPr>
                <w:rFonts w:ascii="Arial" w:eastAsia="MS Mincho" w:hAnsi="Arial" w:cs="Arial"/>
                <w:sz w:val="20"/>
              </w:rPr>
            </w:pPr>
            <w:r w:rsidRPr="007C73D1">
              <w:rPr>
                <w:rFonts w:ascii="Arial" w:eastAsia="MS Mincho" w:hAnsi="Arial" w:cs="Arial"/>
                <w:sz w:val="20"/>
              </w:rPr>
              <w:t>131050300</w:t>
            </w:r>
          </w:p>
        </w:tc>
        <w:tc>
          <w:tcPr>
            <w:tcW w:w="3723" w:type="dxa"/>
            <w:noWrap/>
            <w:hideMark/>
          </w:tcPr>
          <w:p w:rsidR="001A3F3B" w:rsidRPr="007C73D1" w:rsidRDefault="001A3F3B" w:rsidP="00E54C14">
            <w:pPr>
              <w:rPr>
                <w:rFonts w:ascii="Arial" w:eastAsia="MS Mincho" w:hAnsi="Arial" w:cs="Arial"/>
                <w:sz w:val="20"/>
              </w:rPr>
            </w:pPr>
            <w:r w:rsidRPr="007C73D1">
              <w:rPr>
                <w:rFonts w:ascii="Arial" w:eastAsia="MS Mincho" w:hAnsi="Arial" w:cs="Arial"/>
                <w:sz w:val="20"/>
              </w:rPr>
              <w:t>INFORMATION TECHNOLOGY AUTOMATION SERVICES</w:t>
            </w:r>
          </w:p>
        </w:tc>
        <w:tc>
          <w:tcPr>
            <w:tcW w:w="4305" w:type="dxa"/>
            <w:hideMark/>
          </w:tcPr>
          <w:p w:rsidR="001A3F3B" w:rsidRPr="007C73D1" w:rsidRDefault="001A3F3B" w:rsidP="00E54C14">
            <w:pPr>
              <w:rPr>
                <w:rFonts w:ascii="Arial" w:eastAsia="MS Mincho" w:hAnsi="Arial" w:cs="Arial"/>
                <w:sz w:val="20"/>
              </w:rPr>
            </w:pPr>
            <w:r w:rsidRPr="007C73D1">
              <w:rPr>
                <w:rFonts w:ascii="Arial" w:eastAsia="MS Mincho" w:hAnsi="Arial" w:cs="Arial"/>
                <w:sz w:val="20"/>
              </w:rPr>
              <w:t xml:space="preserve">Provides for the administration and operation of the Office of the Director/Chief of Information Technology and for all base operations automation activities, to include office automation.  No automation/office automation costs will be charged to any other Standard Installation Organization base operation account.  Excludes costs of operations and maintenance of automation assigned to or primarily used by mission activities which should be chargeable to the appropriate mission ADP account.  </w:t>
            </w:r>
          </w:p>
        </w:tc>
      </w:tr>
      <w:tr w:rsidR="001A3F3B" w:rsidRPr="007C73D1" w:rsidTr="00E54C14">
        <w:trPr>
          <w:trHeight w:val="2700"/>
        </w:trPr>
        <w:tc>
          <w:tcPr>
            <w:tcW w:w="1548" w:type="dxa"/>
            <w:noWrap/>
            <w:hideMark/>
          </w:tcPr>
          <w:p w:rsidR="001A3F3B" w:rsidRPr="007C73D1" w:rsidRDefault="001A3F3B" w:rsidP="00E54C14">
            <w:pPr>
              <w:rPr>
                <w:rFonts w:ascii="Arial" w:eastAsia="MS Mincho" w:hAnsi="Arial" w:cs="Arial"/>
                <w:sz w:val="20"/>
              </w:rPr>
            </w:pPr>
            <w:r w:rsidRPr="007C73D1">
              <w:rPr>
                <w:rFonts w:ascii="Arial" w:eastAsia="MS Mincho" w:hAnsi="Arial" w:cs="Arial"/>
                <w:sz w:val="20"/>
              </w:rPr>
              <w:t>131R50300</w:t>
            </w:r>
          </w:p>
        </w:tc>
        <w:tc>
          <w:tcPr>
            <w:tcW w:w="3723" w:type="dxa"/>
            <w:noWrap/>
            <w:hideMark/>
          </w:tcPr>
          <w:p w:rsidR="001A3F3B" w:rsidRPr="007C73D1" w:rsidRDefault="001A3F3B" w:rsidP="00E54C14">
            <w:pPr>
              <w:rPr>
                <w:rFonts w:ascii="Arial" w:eastAsia="MS Mincho" w:hAnsi="Arial" w:cs="Arial"/>
                <w:sz w:val="20"/>
              </w:rPr>
            </w:pPr>
            <w:r w:rsidRPr="007C73D1">
              <w:rPr>
                <w:rFonts w:ascii="Arial" w:eastAsia="MS Mincho" w:hAnsi="Arial" w:cs="Arial"/>
                <w:sz w:val="20"/>
              </w:rPr>
              <w:t>INFORMATION TECHNOLOGY AUTOMATION SERVICES</w:t>
            </w:r>
          </w:p>
        </w:tc>
        <w:tc>
          <w:tcPr>
            <w:tcW w:w="4305" w:type="dxa"/>
            <w:hideMark/>
          </w:tcPr>
          <w:p w:rsidR="001A3F3B" w:rsidRPr="007C73D1" w:rsidRDefault="001A3F3B" w:rsidP="00E54C14">
            <w:pPr>
              <w:rPr>
                <w:rFonts w:ascii="Arial" w:eastAsia="MS Mincho" w:hAnsi="Arial" w:cs="Arial"/>
                <w:sz w:val="20"/>
              </w:rPr>
            </w:pPr>
            <w:r w:rsidRPr="007C73D1">
              <w:rPr>
                <w:rFonts w:ascii="Arial" w:eastAsia="MS Mincho" w:hAnsi="Arial" w:cs="Arial"/>
                <w:sz w:val="20"/>
              </w:rPr>
              <w:t xml:space="preserve">Provides for the administration and operation of the Office of the Director/Chief of Information Technology and for all base operations automation activities, to include office automation.  No automation/office automation costs will be charged to any other Standard Installation Organization base operation account.  Excludes costs of operations and maintenance of automation assigned to or primarily used by mission activities which should be chargeable to the appropriate mission ADP account.  </w:t>
            </w:r>
          </w:p>
        </w:tc>
      </w:tr>
      <w:tr w:rsidR="001A3F3B" w:rsidRPr="007C73D1" w:rsidTr="00E54C14">
        <w:trPr>
          <w:trHeight w:val="2700"/>
        </w:trPr>
        <w:tc>
          <w:tcPr>
            <w:tcW w:w="1548" w:type="dxa"/>
            <w:noWrap/>
            <w:hideMark/>
          </w:tcPr>
          <w:p w:rsidR="001A3F3B" w:rsidRPr="007C73D1" w:rsidRDefault="001A3F3B" w:rsidP="00E54C14">
            <w:pPr>
              <w:rPr>
                <w:rFonts w:ascii="Arial" w:eastAsia="MS Mincho" w:hAnsi="Arial" w:cs="Arial"/>
                <w:sz w:val="20"/>
              </w:rPr>
            </w:pPr>
            <w:r w:rsidRPr="007C73D1">
              <w:rPr>
                <w:rFonts w:ascii="Arial" w:eastAsia="MS Mincho" w:hAnsi="Arial" w:cs="Arial"/>
                <w:sz w:val="20"/>
              </w:rPr>
              <w:t>131050400</w:t>
            </w:r>
          </w:p>
        </w:tc>
        <w:tc>
          <w:tcPr>
            <w:tcW w:w="3723" w:type="dxa"/>
            <w:noWrap/>
            <w:hideMark/>
          </w:tcPr>
          <w:p w:rsidR="001A3F3B" w:rsidRPr="007C73D1" w:rsidRDefault="001A3F3B" w:rsidP="00E54C14">
            <w:pPr>
              <w:rPr>
                <w:rFonts w:ascii="Arial" w:eastAsia="MS Mincho" w:hAnsi="Arial" w:cs="Arial"/>
                <w:sz w:val="20"/>
              </w:rPr>
            </w:pPr>
            <w:r w:rsidRPr="007C73D1">
              <w:rPr>
                <w:rFonts w:ascii="Arial" w:eastAsia="MS Mincho" w:hAnsi="Arial" w:cs="Arial"/>
                <w:sz w:val="20"/>
              </w:rPr>
              <w:t>INSTALLATION INFORMATION ASSURANCE</w:t>
            </w:r>
          </w:p>
        </w:tc>
        <w:tc>
          <w:tcPr>
            <w:tcW w:w="4305" w:type="dxa"/>
            <w:hideMark/>
          </w:tcPr>
          <w:p w:rsidR="001A3F3B" w:rsidRPr="007C73D1" w:rsidRDefault="001A3F3B" w:rsidP="00E54C14">
            <w:pPr>
              <w:rPr>
                <w:rFonts w:ascii="Arial" w:eastAsia="MS Mincho" w:hAnsi="Arial" w:cs="Arial"/>
                <w:sz w:val="20"/>
              </w:rPr>
            </w:pPr>
            <w:r w:rsidRPr="007C73D1">
              <w:rPr>
                <w:rFonts w:ascii="Arial" w:eastAsia="MS Mincho" w:hAnsi="Arial" w:cs="Arial"/>
                <w:sz w:val="20"/>
              </w:rPr>
              <w:t>Includes the process and infrastructure required to ensure authentication, confidentiality, availability, data integrity, and non-repudiation of messages and information exchange. Provide assured data, information and system integrity through the use of defense in depth processes and capabilities.  Provide all aspects of communication security (COMSEC) support.  Provide physical and logical systems that provide the necessary protection and maintain the defined integrity of a data network.</w:t>
            </w:r>
          </w:p>
        </w:tc>
      </w:tr>
      <w:tr w:rsidR="001A3F3B" w:rsidRPr="007C73D1" w:rsidTr="00E54C14">
        <w:trPr>
          <w:trHeight w:val="2400"/>
        </w:trPr>
        <w:tc>
          <w:tcPr>
            <w:tcW w:w="1548" w:type="dxa"/>
            <w:noWrap/>
            <w:hideMark/>
          </w:tcPr>
          <w:p w:rsidR="001A3F3B" w:rsidRPr="007C73D1" w:rsidRDefault="001A3F3B" w:rsidP="00E54C14">
            <w:pPr>
              <w:rPr>
                <w:rFonts w:ascii="Arial" w:eastAsia="MS Mincho" w:hAnsi="Arial" w:cs="Arial"/>
                <w:sz w:val="20"/>
              </w:rPr>
            </w:pPr>
            <w:r w:rsidRPr="007C73D1">
              <w:rPr>
                <w:rFonts w:ascii="Arial" w:eastAsia="MS Mincho" w:hAnsi="Arial" w:cs="Arial"/>
                <w:sz w:val="20"/>
              </w:rPr>
              <w:t>411103000</w:t>
            </w:r>
          </w:p>
        </w:tc>
        <w:tc>
          <w:tcPr>
            <w:tcW w:w="3723" w:type="dxa"/>
            <w:noWrap/>
            <w:hideMark/>
          </w:tcPr>
          <w:p w:rsidR="001A3F3B" w:rsidRPr="007C73D1" w:rsidRDefault="001A3F3B" w:rsidP="00E54C14">
            <w:pPr>
              <w:rPr>
                <w:rFonts w:ascii="Arial" w:eastAsia="MS Mincho" w:hAnsi="Arial" w:cs="Arial"/>
                <w:sz w:val="20"/>
              </w:rPr>
            </w:pPr>
            <w:r w:rsidRPr="007C73D1">
              <w:rPr>
                <w:rFonts w:ascii="Arial" w:eastAsia="MS Mincho" w:hAnsi="Arial" w:cs="Arial"/>
                <w:sz w:val="20"/>
              </w:rPr>
              <w:t>DEFENSE INDUSTRIAL BASE – CYBER SECURITY PROGRAM</w:t>
            </w:r>
          </w:p>
        </w:tc>
        <w:tc>
          <w:tcPr>
            <w:tcW w:w="4305" w:type="dxa"/>
            <w:hideMark/>
          </w:tcPr>
          <w:p w:rsidR="001A3F3B" w:rsidRPr="007C73D1" w:rsidRDefault="001A3F3B" w:rsidP="00E54C14">
            <w:pPr>
              <w:rPr>
                <w:rFonts w:ascii="Arial" w:eastAsia="MS Mincho" w:hAnsi="Arial" w:cs="Arial"/>
                <w:sz w:val="20"/>
              </w:rPr>
            </w:pPr>
            <w:r w:rsidRPr="007C73D1">
              <w:rPr>
                <w:rFonts w:ascii="Arial" w:eastAsia="MS Mincho" w:hAnsi="Arial" w:cs="Arial"/>
                <w:sz w:val="20"/>
              </w:rPr>
              <w:t>As part of the DoD-Defense Industrial Base (DIB) Cyber Security Program, the Army will conduct damage assessments for network intrusion incidents that result in loss of Controlled Unclassified Information (CUI) related to DoD acquisition programs resident on/in DIB unclassified networks. The FY09 funding will establish a DIB Cyber Security capability in the Army to conduct damage assessments.</w:t>
            </w:r>
          </w:p>
        </w:tc>
      </w:tr>
      <w:tr w:rsidR="001A3F3B" w:rsidRPr="007C73D1" w:rsidTr="00E54C14">
        <w:trPr>
          <w:trHeight w:val="2400"/>
        </w:trPr>
        <w:tc>
          <w:tcPr>
            <w:tcW w:w="1548" w:type="dxa"/>
            <w:noWrap/>
            <w:hideMark/>
          </w:tcPr>
          <w:p w:rsidR="001A3F3B" w:rsidRPr="007C73D1" w:rsidRDefault="001A3F3B" w:rsidP="00E54C14">
            <w:pPr>
              <w:rPr>
                <w:rFonts w:ascii="Arial" w:eastAsia="MS Mincho" w:hAnsi="Arial" w:cs="Arial"/>
                <w:sz w:val="20"/>
              </w:rPr>
            </w:pPr>
            <w:r w:rsidRPr="007C73D1">
              <w:rPr>
                <w:rFonts w:ascii="Arial" w:eastAsia="MS Mincho" w:hAnsi="Arial" w:cs="Arial"/>
                <w:sz w:val="20"/>
              </w:rPr>
              <w:t>411104000</w:t>
            </w:r>
          </w:p>
        </w:tc>
        <w:tc>
          <w:tcPr>
            <w:tcW w:w="3723" w:type="dxa"/>
            <w:noWrap/>
            <w:hideMark/>
          </w:tcPr>
          <w:p w:rsidR="001A3F3B" w:rsidRPr="007C73D1" w:rsidRDefault="001A3F3B" w:rsidP="00E54C14">
            <w:pPr>
              <w:rPr>
                <w:rFonts w:ascii="Arial" w:eastAsia="MS Mincho" w:hAnsi="Arial" w:cs="Arial"/>
                <w:sz w:val="20"/>
              </w:rPr>
            </w:pPr>
            <w:r w:rsidRPr="007C73D1">
              <w:rPr>
                <w:rFonts w:ascii="Arial" w:eastAsia="MS Mincho" w:hAnsi="Arial" w:cs="Arial"/>
                <w:sz w:val="20"/>
              </w:rPr>
              <w:t>DEFENSE INDUSTRIAL BASE – CYBER SECURITY PROGRAM</w:t>
            </w:r>
          </w:p>
        </w:tc>
        <w:tc>
          <w:tcPr>
            <w:tcW w:w="4305" w:type="dxa"/>
            <w:hideMark/>
          </w:tcPr>
          <w:p w:rsidR="001A3F3B" w:rsidRPr="007C73D1" w:rsidRDefault="001A3F3B" w:rsidP="00E54C14">
            <w:pPr>
              <w:rPr>
                <w:rFonts w:ascii="Arial" w:eastAsia="MS Mincho" w:hAnsi="Arial" w:cs="Arial"/>
                <w:sz w:val="20"/>
              </w:rPr>
            </w:pPr>
            <w:r w:rsidRPr="007C73D1">
              <w:rPr>
                <w:rFonts w:ascii="Arial" w:eastAsia="MS Mincho" w:hAnsi="Arial" w:cs="Arial"/>
                <w:sz w:val="20"/>
              </w:rPr>
              <w:t>As part of the DoD-Defense Industrial Base (DIB) Cyber Security Program, the Army will conduct damage assessments for network intrusion incidents that result in loss of Controlled Unclassified Information (CUI) related to DoD acquisition programs resident on/in DIB unclassified networks. The FY09 funding will establish a DIB Cyber Security capability in the Army to conduct damage assessments.</w:t>
            </w:r>
          </w:p>
        </w:tc>
      </w:tr>
      <w:tr w:rsidR="001A3F3B" w:rsidRPr="007C73D1" w:rsidTr="00E54C14">
        <w:trPr>
          <w:trHeight w:val="3600"/>
        </w:trPr>
        <w:tc>
          <w:tcPr>
            <w:tcW w:w="1548" w:type="dxa"/>
            <w:noWrap/>
            <w:hideMark/>
          </w:tcPr>
          <w:p w:rsidR="001A3F3B" w:rsidRPr="007C73D1" w:rsidRDefault="001A3F3B" w:rsidP="00E54C14">
            <w:pPr>
              <w:rPr>
                <w:rFonts w:ascii="Arial" w:eastAsia="MS Mincho" w:hAnsi="Arial" w:cs="Arial"/>
                <w:sz w:val="20"/>
              </w:rPr>
            </w:pPr>
            <w:r w:rsidRPr="007C73D1">
              <w:rPr>
                <w:rFonts w:ascii="Arial" w:eastAsia="MS Mincho" w:hAnsi="Arial" w:cs="Arial"/>
                <w:sz w:val="20"/>
              </w:rPr>
              <w:t>432126000</w:t>
            </w:r>
          </w:p>
        </w:tc>
        <w:tc>
          <w:tcPr>
            <w:tcW w:w="3723" w:type="dxa"/>
            <w:noWrap/>
            <w:hideMark/>
          </w:tcPr>
          <w:p w:rsidR="001A3F3B" w:rsidRPr="007C73D1" w:rsidRDefault="001A3F3B" w:rsidP="00E54C14">
            <w:pPr>
              <w:rPr>
                <w:rFonts w:ascii="Arial" w:eastAsia="MS Mincho" w:hAnsi="Arial" w:cs="Arial"/>
                <w:sz w:val="20"/>
              </w:rPr>
            </w:pPr>
            <w:r w:rsidRPr="007C73D1">
              <w:rPr>
                <w:rFonts w:ascii="Arial" w:eastAsia="MS Mincho" w:hAnsi="Arial" w:cs="Arial"/>
                <w:sz w:val="20"/>
              </w:rPr>
              <w:t>DCS LONG HAUL COMMUNICATIONS</w:t>
            </w:r>
          </w:p>
        </w:tc>
        <w:tc>
          <w:tcPr>
            <w:tcW w:w="4305" w:type="dxa"/>
            <w:hideMark/>
          </w:tcPr>
          <w:p w:rsidR="001A3F3B" w:rsidRPr="007C73D1" w:rsidRDefault="001A3F3B" w:rsidP="00E54C14">
            <w:pPr>
              <w:rPr>
                <w:rFonts w:ascii="Arial" w:eastAsia="MS Mincho" w:hAnsi="Arial" w:cs="Arial"/>
                <w:sz w:val="20"/>
              </w:rPr>
            </w:pPr>
            <w:r w:rsidRPr="007C73D1">
              <w:rPr>
                <w:rFonts w:ascii="Arial" w:eastAsia="MS Mincho" w:hAnsi="Arial" w:cs="Arial"/>
                <w:sz w:val="20"/>
              </w:rPr>
              <w:t>Operation and maintenance of DA portion of Defense Communications System (DCS) long-haul communications services, networks, and equipment systems provided within Army owned/leased facilities.  Services/networks include Automatic Digital Network (AUTODIN, Defense Data Network (DDN), Defense Information System Network (DISN), Defense Message System (DMS), Defense Switched Network (DSN), Wide Area Telecommunications System (WATS), and Federal Telecommunications System (FTS)), 2001 Switched Voice Service (SVS).  Excludes those communications cost reported in Program Element 432142 and all the base communication program elements (ending with 95).</w:t>
            </w:r>
          </w:p>
        </w:tc>
      </w:tr>
      <w:tr w:rsidR="001A3F3B" w:rsidRPr="007C73D1" w:rsidTr="00E54C14">
        <w:trPr>
          <w:trHeight w:val="3300"/>
        </w:trPr>
        <w:tc>
          <w:tcPr>
            <w:tcW w:w="1548" w:type="dxa"/>
            <w:noWrap/>
            <w:hideMark/>
          </w:tcPr>
          <w:p w:rsidR="001A3F3B" w:rsidRPr="007C73D1" w:rsidRDefault="001A3F3B" w:rsidP="00E54C14">
            <w:pPr>
              <w:rPr>
                <w:rFonts w:ascii="Arial" w:eastAsia="MS Mincho" w:hAnsi="Arial" w:cs="Arial"/>
                <w:sz w:val="20"/>
              </w:rPr>
            </w:pPr>
            <w:r w:rsidRPr="007C73D1">
              <w:rPr>
                <w:rFonts w:ascii="Arial" w:eastAsia="MS Mincho" w:hAnsi="Arial" w:cs="Arial"/>
                <w:sz w:val="20"/>
              </w:rPr>
              <w:t>432140000</w:t>
            </w:r>
          </w:p>
        </w:tc>
        <w:tc>
          <w:tcPr>
            <w:tcW w:w="3723" w:type="dxa"/>
            <w:noWrap/>
            <w:hideMark/>
          </w:tcPr>
          <w:p w:rsidR="001A3F3B" w:rsidRPr="007C73D1" w:rsidRDefault="001A3F3B" w:rsidP="00E54C14">
            <w:pPr>
              <w:rPr>
                <w:rFonts w:ascii="Arial" w:eastAsia="MS Mincho" w:hAnsi="Arial" w:cs="Arial"/>
                <w:sz w:val="20"/>
              </w:rPr>
            </w:pPr>
            <w:r w:rsidRPr="007C73D1">
              <w:rPr>
                <w:rFonts w:ascii="Arial" w:eastAsia="MS Mincho" w:hAnsi="Arial" w:cs="Arial"/>
                <w:sz w:val="20"/>
              </w:rPr>
              <w:t>INFORMATION SYSTEMS SECURITY PROGRAM (INFOSEC)</w:t>
            </w:r>
          </w:p>
        </w:tc>
        <w:tc>
          <w:tcPr>
            <w:tcW w:w="4305" w:type="dxa"/>
            <w:hideMark/>
          </w:tcPr>
          <w:p w:rsidR="001A3F3B" w:rsidRPr="007C73D1" w:rsidRDefault="001A3F3B" w:rsidP="00E54C14">
            <w:pPr>
              <w:rPr>
                <w:rFonts w:ascii="Arial" w:eastAsia="MS Mincho" w:hAnsi="Arial" w:cs="Arial"/>
                <w:sz w:val="20"/>
              </w:rPr>
            </w:pPr>
            <w:r w:rsidRPr="007C73D1">
              <w:rPr>
                <w:rFonts w:ascii="Arial" w:eastAsia="MS Mincho" w:hAnsi="Arial" w:cs="Arial"/>
                <w:sz w:val="20"/>
              </w:rPr>
              <w:t>Includes resources, manpower authorizations, necessary facilities and equipment required to perform INFOSEC program functions, provide INFOSEC services, to procure INFOSEC products required to secure telecommunications and information systems when such products are separately procurable from host systems, and to provide INFOSEC maintenance and support.  Also includes costs associated with the protection afforded to telecommunications and information systems which process sensitive data and efforts to ensure authenticity, integrity and availability of the information and the system.</w:t>
            </w:r>
          </w:p>
        </w:tc>
      </w:tr>
      <w:tr w:rsidR="001A3F3B" w:rsidRPr="007C73D1" w:rsidTr="00E54C14">
        <w:trPr>
          <w:trHeight w:val="2100"/>
        </w:trPr>
        <w:tc>
          <w:tcPr>
            <w:tcW w:w="1548" w:type="dxa"/>
            <w:noWrap/>
            <w:hideMark/>
          </w:tcPr>
          <w:p w:rsidR="001A3F3B" w:rsidRPr="007C73D1" w:rsidRDefault="001A3F3B" w:rsidP="00E54C14">
            <w:pPr>
              <w:rPr>
                <w:rFonts w:ascii="Arial" w:eastAsia="MS Mincho" w:hAnsi="Arial" w:cs="Arial"/>
                <w:sz w:val="20"/>
              </w:rPr>
            </w:pPr>
            <w:r w:rsidRPr="007C73D1">
              <w:rPr>
                <w:rFonts w:ascii="Arial" w:eastAsia="MS Mincho" w:hAnsi="Arial" w:cs="Arial"/>
                <w:sz w:val="20"/>
              </w:rPr>
              <w:t>432142000</w:t>
            </w:r>
          </w:p>
        </w:tc>
        <w:tc>
          <w:tcPr>
            <w:tcW w:w="3723" w:type="dxa"/>
            <w:noWrap/>
            <w:hideMark/>
          </w:tcPr>
          <w:p w:rsidR="001A3F3B" w:rsidRPr="007C73D1" w:rsidRDefault="001A3F3B" w:rsidP="00E54C14">
            <w:pPr>
              <w:rPr>
                <w:rFonts w:ascii="Arial" w:eastAsia="MS Mincho" w:hAnsi="Arial" w:cs="Arial"/>
                <w:sz w:val="20"/>
              </w:rPr>
            </w:pPr>
            <w:r w:rsidRPr="007C73D1">
              <w:rPr>
                <w:rFonts w:ascii="Arial" w:eastAsia="MS Mincho" w:hAnsi="Arial" w:cs="Arial"/>
                <w:sz w:val="20"/>
              </w:rPr>
              <w:t>SATELLITE COMMUNICATIONS GROUND ENVIRONMENT</w:t>
            </w:r>
          </w:p>
        </w:tc>
        <w:tc>
          <w:tcPr>
            <w:tcW w:w="4305" w:type="dxa"/>
            <w:hideMark/>
          </w:tcPr>
          <w:p w:rsidR="001A3F3B" w:rsidRPr="007C73D1" w:rsidRDefault="001A3F3B" w:rsidP="00E54C14">
            <w:pPr>
              <w:rPr>
                <w:rFonts w:ascii="Arial" w:eastAsia="MS Mincho" w:hAnsi="Arial" w:cs="Arial"/>
                <w:sz w:val="20"/>
              </w:rPr>
            </w:pPr>
            <w:r w:rsidRPr="007C73D1">
              <w:rPr>
                <w:rFonts w:ascii="Arial" w:eastAsia="MS Mincho" w:hAnsi="Arial" w:cs="Arial"/>
                <w:sz w:val="20"/>
              </w:rPr>
              <w:t>Operation and maintenance of DA assigned Defense Satellite Communications System (DSCS) ground terminals, operations centers, mobile control terminals, the DSCS Certification Facility (DCF), the Direct Communications Link (DCL), DSCS repair facilities, and an applicable portion of US Army Satellite Communications Agency (USASATCOMA).  Excludes all leased communication circuit costs.</w:t>
            </w:r>
          </w:p>
        </w:tc>
      </w:tr>
      <w:tr w:rsidR="001A3F3B" w:rsidRPr="007C73D1" w:rsidTr="00E54C14">
        <w:trPr>
          <w:trHeight w:val="1500"/>
        </w:trPr>
        <w:tc>
          <w:tcPr>
            <w:tcW w:w="1548" w:type="dxa"/>
            <w:noWrap/>
            <w:hideMark/>
          </w:tcPr>
          <w:p w:rsidR="001A3F3B" w:rsidRPr="007C73D1" w:rsidRDefault="001A3F3B" w:rsidP="00E54C14">
            <w:pPr>
              <w:rPr>
                <w:rFonts w:ascii="Arial" w:eastAsia="MS Mincho" w:hAnsi="Arial" w:cs="Arial"/>
                <w:sz w:val="20"/>
              </w:rPr>
            </w:pPr>
            <w:r w:rsidRPr="007C73D1">
              <w:rPr>
                <w:rFonts w:ascii="Arial" w:eastAsia="MS Mincho" w:hAnsi="Arial" w:cs="Arial"/>
                <w:sz w:val="20"/>
              </w:rPr>
              <w:t>432143000</w:t>
            </w:r>
          </w:p>
        </w:tc>
        <w:tc>
          <w:tcPr>
            <w:tcW w:w="3723" w:type="dxa"/>
            <w:noWrap/>
            <w:hideMark/>
          </w:tcPr>
          <w:p w:rsidR="001A3F3B" w:rsidRPr="007C73D1" w:rsidRDefault="001A3F3B" w:rsidP="00E54C14">
            <w:pPr>
              <w:rPr>
                <w:rFonts w:ascii="Arial" w:eastAsia="MS Mincho" w:hAnsi="Arial" w:cs="Arial"/>
                <w:sz w:val="20"/>
              </w:rPr>
            </w:pPr>
            <w:r w:rsidRPr="007C73D1">
              <w:rPr>
                <w:rFonts w:ascii="Arial" w:eastAsia="MS Mincho" w:hAnsi="Arial" w:cs="Arial"/>
                <w:sz w:val="20"/>
              </w:rPr>
              <w:t>DSCS-TELEPORT</w:t>
            </w:r>
          </w:p>
        </w:tc>
        <w:tc>
          <w:tcPr>
            <w:tcW w:w="4305" w:type="dxa"/>
            <w:hideMark/>
          </w:tcPr>
          <w:p w:rsidR="001A3F3B" w:rsidRPr="007C73D1" w:rsidRDefault="001A3F3B" w:rsidP="00E54C14">
            <w:pPr>
              <w:rPr>
                <w:rFonts w:ascii="Arial" w:eastAsia="MS Mincho" w:hAnsi="Arial" w:cs="Arial"/>
                <w:sz w:val="20"/>
              </w:rPr>
            </w:pPr>
            <w:r w:rsidRPr="007C73D1">
              <w:rPr>
                <w:rFonts w:ascii="Arial" w:eastAsia="MS Mincho" w:hAnsi="Arial" w:cs="Arial"/>
                <w:sz w:val="20"/>
              </w:rPr>
              <w:t>DoD Teleport is a new program designed to expand the Standardized Tactical Entry Points (STEP) sites from their current Super High Frequency (SHF) X-based only capability to other frequency bands (UHF, SHF, EHF) and satellite systems to better support Warf.</w:t>
            </w:r>
          </w:p>
        </w:tc>
      </w:tr>
      <w:tr w:rsidR="001A3F3B" w:rsidRPr="007C73D1" w:rsidTr="00E54C14">
        <w:trPr>
          <w:trHeight w:val="300"/>
        </w:trPr>
        <w:tc>
          <w:tcPr>
            <w:tcW w:w="1548" w:type="dxa"/>
            <w:noWrap/>
            <w:hideMark/>
          </w:tcPr>
          <w:p w:rsidR="001A3F3B" w:rsidRPr="007C73D1" w:rsidRDefault="001A3F3B" w:rsidP="00E54C14">
            <w:pPr>
              <w:rPr>
                <w:rFonts w:ascii="Arial" w:eastAsia="MS Mincho" w:hAnsi="Arial" w:cs="Arial"/>
                <w:sz w:val="20"/>
              </w:rPr>
            </w:pPr>
            <w:r w:rsidRPr="007C73D1">
              <w:rPr>
                <w:rFonts w:ascii="Arial" w:eastAsia="MS Mincho" w:hAnsi="Arial" w:cs="Arial"/>
                <w:sz w:val="20"/>
              </w:rPr>
              <w:t>432148000</w:t>
            </w:r>
          </w:p>
        </w:tc>
        <w:tc>
          <w:tcPr>
            <w:tcW w:w="3723" w:type="dxa"/>
            <w:noWrap/>
            <w:hideMark/>
          </w:tcPr>
          <w:p w:rsidR="001A3F3B" w:rsidRPr="007C73D1" w:rsidRDefault="001A3F3B" w:rsidP="00E54C14">
            <w:pPr>
              <w:rPr>
                <w:rFonts w:ascii="Arial" w:eastAsia="MS Mincho" w:hAnsi="Arial" w:cs="Arial"/>
                <w:sz w:val="20"/>
              </w:rPr>
            </w:pPr>
            <w:r w:rsidRPr="007C73D1">
              <w:rPr>
                <w:rFonts w:ascii="Arial" w:eastAsia="MS Mincho" w:hAnsi="Arial" w:cs="Arial"/>
                <w:sz w:val="20"/>
              </w:rPr>
              <w:t xml:space="preserve">COMMON ACCESS CARD AND PUBLIC KEY INFRASTRUCTURE </w:t>
            </w:r>
          </w:p>
        </w:tc>
        <w:tc>
          <w:tcPr>
            <w:tcW w:w="4305" w:type="dxa"/>
            <w:hideMark/>
          </w:tcPr>
          <w:p w:rsidR="001A3F3B" w:rsidRPr="007C73D1" w:rsidRDefault="001A3F3B" w:rsidP="00E54C14">
            <w:pPr>
              <w:rPr>
                <w:rFonts w:ascii="Arial" w:eastAsia="MS Mincho" w:hAnsi="Arial" w:cs="Arial"/>
                <w:sz w:val="20"/>
              </w:rPr>
            </w:pPr>
            <w:r w:rsidRPr="007C73D1">
              <w:rPr>
                <w:rFonts w:ascii="Arial" w:eastAsia="MS Mincho" w:hAnsi="Arial" w:cs="Arial"/>
                <w:sz w:val="20"/>
              </w:rPr>
              <w:t xml:space="preserve">Common Access Card and Public Key Infrastructure </w:t>
            </w:r>
          </w:p>
        </w:tc>
      </w:tr>
      <w:tr w:rsidR="001A3F3B" w:rsidRPr="007C73D1" w:rsidTr="00E54C14">
        <w:trPr>
          <w:trHeight w:val="2100"/>
        </w:trPr>
        <w:tc>
          <w:tcPr>
            <w:tcW w:w="1548" w:type="dxa"/>
            <w:noWrap/>
            <w:hideMark/>
          </w:tcPr>
          <w:p w:rsidR="001A3F3B" w:rsidRPr="007C73D1" w:rsidRDefault="001A3F3B" w:rsidP="00E54C14">
            <w:pPr>
              <w:rPr>
                <w:rFonts w:ascii="Arial" w:eastAsia="MS Mincho" w:hAnsi="Arial" w:cs="Arial"/>
                <w:sz w:val="20"/>
              </w:rPr>
            </w:pPr>
            <w:r w:rsidRPr="007C73D1">
              <w:rPr>
                <w:rFonts w:ascii="Arial" w:eastAsia="MS Mincho" w:hAnsi="Arial" w:cs="Arial"/>
                <w:sz w:val="20"/>
              </w:rPr>
              <w:t>432612000</w:t>
            </w:r>
          </w:p>
        </w:tc>
        <w:tc>
          <w:tcPr>
            <w:tcW w:w="3723" w:type="dxa"/>
            <w:noWrap/>
            <w:hideMark/>
          </w:tcPr>
          <w:p w:rsidR="001A3F3B" w:rsidRPr="007C73D1" w:rsidRDefault="001A3F3B" w:rsidP="00E54C14">
            <w:pPr>
              <w:rPr>
                <w:rFonts w:ascii="Arial" w:eastAsia="MS Mincho" w:hAnsi="Arial" w:cs="Arial"/>
                <w:sz w:val="20"/>
              </w:rPr>
            </w:pPr>
            <w:r w:rsidRPr="007C73D1">
              <w:rPr>
                <w:rFonts w:ascii="Arial" w:eastAsia="MS Mincho" w:hAnsi="Arial" w:cs="Arial"/>
                <w:sz w:val="20"/>
              </w:rPr>
              <w:t>INFORMATION MANAGEMENT - AUTOMATION SUPPORT</w:t>
            </w:r>
          </w:p>
        </w:tc>
        <w:tc>
          <w:tcPr>
            <w:tcW w:w="4305" w:type="dxa"/>
            <w:hideMark/>
          </w:tcPr>
          <w:p w:rsidR="001A3F3B" w:rsidRPr="007C73D1" w:rsidRDefault="001A3F3B" w:rsidP="00E54C14">
            <w:pPr>
              <w:rPr>
                <w:rFonts w:ascii="Arial" w:eastAsia="MS Mincho" w:hAnsi="Arial" w:cs="Arial"/>
                <w:sz w:val="20"/>
              </w:rPr>
            </w:pPr>
            <w:r w:rsidRPr="007C73D1">
              <w:rPr>
                <w:rFonts w:ascii="Arial" w:eastAsia="MS Mincho" w:hAnsi="Arial" w:cs="Arial"/>
                <w:sz w:val="20"/>
              </w:rPr>
              <w:t xml:space="preserve">Analysis, design, programming, operations, and maintenance of systems to provide automation support, and the associated personnel, supplies, equipment, and all other related costs.  Includes all automation resources except those specifically identified in AMSCO'S 115152, 432611, 432613, 432614, 432615, 432616, BASOPS 'P' account, or AMHA". </w:t>
            </w:r>
          </w:p>
        </w:tc>
      </w:tr>
      <w:tr w:rsidR="001A3F3B" w:rsidRPr="007C73D1" w:rsidTr="00E54C14">
        <w:trPr>
          <w:trHeight w:val="600"/>
        </w:trPr>
        <w:tc>
          <w:tcPr>
            <w:tcW w:w="1548" w:type="dxa"/>
            <w:noWrap/>
            <w:hideMark/>
          </w:tcPr>
          <w:p w:rsidR="001A3F3B" w:rsidRPr="007C73D1" w:rsidRDefault="001A3F3B" w:rsidP="00E54C14">
            <w:pPr>
              <w:rPr>
                <w:rFonts w:ascii="Arial" w:eastAsia="MS Mincho" w:hAnsi="Arial" w:cs="Arial"/>
                <w:sz w:val="20"/>
              </w:rPr>
            </w:pPr>
            <w:r w:rsidRPr="007C73D1">
              <w:rPr>
                <w:rFonts w:ascii="Arial" w:eastAsia="MS Mincho" w:hAnsi="Arial" w:cs="Arial"/>
                <w:sz w:val="20"/>
              </w:rPr>
              <w:t>434738000</w:t>
            </w:r>
          </w:p>
        </w:tc>
        <w:tc>
          <w:tcPr>
            <w:tcW w:w="3723" w:type="dxa"/>
            <w:noWrap/>
            <w:hideMark/>
          </w:tcPr>
          <w:p w:rsidR="001A3F3B" w:rsidRPr="007C73D1" w:rsidRDefault="001A3F3B" w:rsidP="00E54C14">
            <w:pPr>
              <w:rPr>
                <w:rFonts w:ascii="Arial" w:eastAsia="MS Mincho" w:hAnsi="Arial" w:cs="Arial"/>
                <w:sz w:val="20"/>
              </w:rPr>
            </w:pPr>
            <w:r w:rsidRPr="007C73D1">
              <w:rPr>
                <w:rFonts w:ascii="Arial" w:eastAsia="MS Mincho" w:hAnsi="Arial" w:cs="Arial"/>
                <w:sz w:val="20"/>
              </w:rPr>
              <w:t>SEXUAL HARASSMENT ASSAULT RESPONSE PREVENT(SHARP)</w:t>
            </w:r>
          </w:p>
        </w:tc>
        <w:tc>
          <w:tcPr>
            <w:tcW w:w="4305" w:type="dxa"/>
            <w:hideMark/>
          </w:tcPr>
          <w:p w:rsidR="001A3F3B" w:rsidRPr="007C73D1" w:rsidRDefault="001A3F3B" w:rsidP="00E54C14">
            <w:pPr>
              <w:rPr>
                <w:rFonts w:ascii="Arial" w:eastAsia="MS Mincho" w:hAnsi="Arial" w:cs="Arial"/>
                <w:sz w:val="20"/>
              </w:rPr>
            </w:pPr>
            <w:r w:rsidRPr="007C73D1">
              <w:rPr>
                <w:rFonts w:ascii="Arial" w:eastAsia="MS Mincho" w:hAnsi="Arial" w:cs="Arial"/>
                <w:sz w:val="20"/>
              </w:rPr>
              <w:t>Sexual Harassment/Assault Response and Prevention Program (SHARP)</w:t>
            </w:r>
          </w:p>
        </w:tc>
      </w:tr>
      <w:tr w:rsidR="001A3F3B" w:rsidRPr="007C73D1" w:rsidTr="00E54C14">
        <w:trPr>
          <w:trHeight w:val="3600"/>
        </w:trPr>
        <w:tc>
          <w:tcPr>
            <w:tcW w:w="1548" w:type="dxa"/>
            <w:noWrap/>
            <w:hideMark/>
          </w:tcPr>
          <w:p w:rsidR="001A3F3B" w:rsidRPr="007C73D1" w:rsidRDefault="001A3F3B" w:rsidP="00E54C14">
            <w:pPr>
              <w:rPr>
                <w:rFonts w:ascii="Arial" w:eastAsia="MS Mincho" w:hAnsi="Arial" w:cs="Arial"/>
                <w:sz w:val="20"/>
              </w:rPr>
            </w:pPr>
            <w:r w:rsidRPr="007C73D1">
              <w:rPr>
                <w:rFonts w:ascii="Arial" w:eastAsia="MS Mincho" w:hAnsi="Arial" w:cs="Arial"/>
                <w:sz w:val="20"/>
              </w:rPr>
              <w:t>435214000</w:t>
            </w:r>
          </w:p>
        </w:tc>
        <w:tc>
          <w:tcPr>
            <w:tcW w:w="3723" w:type="dxa"/>
            <w:noWrap/>
            <w:hideMark/>
          </w:tcPr>
          <w:p w:rsidR="001A3F3B" w:rsidRPr="007C73D1" w:rsidRDefault="001A3F3B" w:rsidP="00E54C14">
            <w:pPr>
              <w:rPr>
                <w:rFonts w:ascii="Arial" w:eastAsia="MS Mincho" w:hAnsi="Arial" w:cs="Arial"/>
                <w:sz w:val="20"/>
              </w:rPr>
            </w:pPr>
            <w:r w:rsidRPr="007C73D1">
              <w:rPr>
                <w:rFonts w:ascii="Arial" w:eastAsia="MS Mincho" w:hAnsi="Arial" w:cs="Arial"/>
                <w:sz w:val="20"/>
              </w:rPr>
              <w:t>PUBLIC AFFAIRS</w:t>
            </w:r>
          </w:p>
        </w:tc>
        <w:tc>
          <w:tcPr>
            <w:tcW w:w="4305" w:type="dxa"/>
            <w:hideMark/>
          </w:tcPr>
          <w:p w:rsidR="001A3F3B" w:rsidRPr="007C73D1" w:rsidRDefault="001A3F3B" w:rsidP="00E54C14">
            <w:pPr>
              <w:rPr>
                <w:rFonts w:ascii="Arial" w:eastAsia="MS Mincho" w:hAnsi="Arial" w:cs="Arial"/>
                <w:sz w:val="20"/>
              </w:rPr>
            </w:pPr>
            <w:r w:rsidRPr="007C73D1">
              <w:rPr>
                <w:rFonts w:ascii="Arial" w:eastAsia="MS Mincho" w:hAnsi="Arial" w:cs="Arial"/>
                <w:sz w:val="20"/>
              </w:rPr>
              <w:t>Public information and community relations activities at Army installations worldwide, except at Army Management Headquarters.  Personnel costs to be charged to this account are only for these personnel occupying positions where 50 percent or more of their time is spent performing public affairs functions, but excludes personnel in clerical and supportive positions.  Incremental tour costs, such as TDY for escorts under Operation Friendship, are chargeable to this account. Excludes cost of internal information and attendant recruiting and retention programs, management costs such as security review and administration, the purchase of food and beverages for official entertainment purposes.</w:t>
            </w:r>
          </w:p>
        </w:tc>
      </w:tr>
      <w:tr w:rsidR="001A3F3B" w:rsidRPr="007C73D1" w:rsidTr="00E54C14">
        <w:trPr>
          <w:trHeight w:val="300"/>
        </w:trPr>
        <w:tc>
          <w:tcPr>
            <w:tcW w:w="1548" w:type="dxa"/>
            <w:noWrap/>
            <w:hideMark/>
          </w:tcPr>
          <w:p w:rsidR="001A3F3B" w:rsidRPr="007C73D1" w:rsidRDefault="001A3F3B" w:rsidP="00E54C14">
            <w:pPr>
              <w:rPr>
                <w:rFonts w:ascii="Arial" w:eastAsia="MS Mincho" w:hAnsi="Arial" w:cs="Arial"/>
                <w:sz w:val="20"/>
              </w:rPr>
            </w:pPr>
            <w:r w:rsidRPr="007C73D1">
              <w:rPr>
                <w:rFonts w:ascii="Arial" w:eastAsia="MS Mincho" w:hAnsi="Arial" w:cs="Arial"/>
                <w:sz w:val="20"/>
              </w:rPr>
              <w:t>665301DX2</w:t>
            </w:r>
          </w:p>
        </w:tc>
        <w:tc>
          <w:tcPr>
            <w:tcW w:w="3723" w:type="dxa"/>
            <w:noWrap/>
            <w:hideMark/>
          </w:tcPr>
          <w:p w:rsidR="001A3F3B" w:rsidRPr="007C73D1" w:rsidRDefault="001A3F3B" w:rsidP="00E54C14">
            <w:pPr>
              <w:rPr>
                <w:rFonts w:ascii="Arial" w:eastAsia="MS Mincho" w:hAnsi="Arial" w:cs="Arial"/>
                <w:sz w:val="20"/>
              </w:rPr>
            </w:pPr>
            <w:r w:rsidRPr="007C73D1">
              <w:rPr>
                <w:rFonts w:ascii="Arial" w:eastAsia="MS Mincho" w:hAnsi="Arial" w:cs="Arial"/>
                <w:sz w:val="20"/>
              </w:rPr>
              <w:t>ARMY KWAJALEIN TEST RANGES AND MISSION SUPPORT</w:t>
            </w:r>
          </w:p>
        </w:tc>
        <w:tc>
          <w:tcPr>
            <w:tcW w:w="4305" w:type="dxa"/>
            <w:hideMark/>
          </w:tcPr>
          <w:p w:rsidR="001A3F3B" w:rsidRPr="007C73D1" w:rsidRDefault="001A3F3B" w:rsidP="00E54C14">
            <w:pPr>
              <w:rPr>
                <w:rFonts w:ascii="Arial" w:eastAsia="MS Mincho" w:hAnsi="Arial" w:cs="Arial"/>
                <w:sz w:val="20"/>
              </w:rPr>
            </w:pPr>
            <w:r w:rsidRPr="007C73D1">
              <w:rPr>
                <w:rFonts w:ascii="Arial" w:eastAsia="MS Mincho" w:hAnsi="Arial" w:cs="Arial"/>
                <w:sz w:val="20"/>
              </w:rPr>
              <w:t>RDT&amp;E</w:t>
            </w:r>
          </w:p>
        </w:tc>
      </w:tr>
    </w:tbl>
    <w:p w:rsidR="00B141FC" w:rsidRPr="007C73D1" w:rsidRDefault="00B141FC" w:rsidP="00E2038A">
      <w:pPr>
        <w:jc w:val="center"/>
        <w:rPr>
          <w:rFonts w:ascii="Arial" w:eastAsia="MS Mincho" w:hAnsi="Arial" w:cs="Arial"/>
          <w:sz w:val="72"/>
          <w:szCs w:val="72"/>
        </w:rPr>
      </w:pPr>
    </w:p>
    <w:p w:rsidR="00B141FC" w:rsidRPr="007C73D1" w:rsidRDefault="00B141FC" w:rsidP="00E2038A">
      <w:pPr>
        <w:jc w:val="center"/>
        <w:rPr>
          <w:rFonts w:ascii="Arial" w:eastAsia="MS Mincho" w:hAnsi="Arial" w:cs="Arial"/>
          <w:sz w:val="72"/>
          <w:szCs w:val="72"/>
        </w:rPr>
      </w:pPr>
    </w:p>
    <w:p w:rsidR="006B3834" w:rsidRPr="007C73D1" w:rsidRDefault="006B3834" w:rsidP="00E2038A">
      <w:pPr>
        <w:jc w:val="center"/>
        <w:rPr>
          <w:rFonts w:ascii="Arial" w:eastAsia="MS Mincho" w:hAnsi="Arial" w:cs="Arial"/>
          <w:sz w:val="72"/>
          <w:szCs w:val="72"/>
        </w:rPr>
      </w:pPr>
    </w:p>
    <w:p w:rsidR="000454C7" w:rsidRPr="007C73D1" w:rsidRDefault="000454C7" w:rsidP="00E2038A">
      <w:pPr>
        <w:jc w:val="center"/>
        <w:rPr>
          <w:rFonts w:ascii="Arial" w:eastAsia="MS Mincho" w:hAnsi="Arial" w:cs="Arial"/>
          <w:sz w:val="72"/>
          <w:szCs w:val="72"/>
        </w:rPr>
      </w:pPr>
    </w:p>
    <w:p w:rsidR="007C73D1" w:rsidRDefault="007C73D1" w:rsidP="00E2038A">
      <w:pPr>
        <w:jc w:val="center"/>
        <w:rPr>
          <w:rFonts w:ascii="Arial" w:eastAsia="MS Mincho" w:hAnsi="Arial" w:cs="Arial"/>
          <w:sz w:val="40"/>
          <w:szCs w:val="40"/>
        </w:rPr>
      </w:pPr>
    </w:p>
    <w:p w:rsidR="007C73D1" w:rsidRDefault="007C73D1" w:rsidP="00E2038A">
      <w:pPr>
        <w:jc w:val="center"/>
        <w:rPr>
          <w:rFonts w:ascii="Arial" w:eastAsia="MS Mincho" w:hAnsi="Arial" w:cs="Arial"/>
          <w:sz w:val="40"/>
          <w:szCs w:val="40"/>
        </w:rPr>
      </w:pPr>
    </w:p>
    <w:p w:rsidR="007C73D1" w:rsidRDefault="007C73D1" w:rsidP="00E2038A">
      <w:pPr>
        <w:jc w:val="center"/>
        <w:rPr>
          <w:rFonts w:ascii="Arial" w:eastAsia="MS Mincho" w:hAnsi="Arial" w:cs="Arial"/>
          <w:sz w:val="40"/>
          <w:szCs w:val="40"/>
        </w:rPr>
      </w:pPr>
    </w:p>
    <w:p w:rsidR="007C73D1" w:rsidRDefault="007C73D1" w:rsidP="00E2038A">
      <w:pPr>
        <w:jc w:val="center"/>
        <w:rPr>
          <w:rFonts w:ascii="Arial" w:eastAsia="MS Mincho" w:hAnsi="Arial" w:cs="Arial"/>
          <w:sz w:val="40"/>
          <w:szCs w:val="40"/>
        </w:rPr>
      </w:pPr>
    </w:p>
    <w:p w:rsidR="007C73D1" w:rsidRDefault="007C73D1" w:rsidP="00E2038A">
      <w:pPr>
        <w:jc w:val="center"/>
        <w:rPr>
          <w:rFonts w:ascii="Arial" w:eastAsia="MS Mincho" w:hAnsi="Arial" w:cs="Arial"/>
          <w:sz w:val="40"/>
          <w:szCs w:val="40"/>
        </w:rPr>
      </w:pPr>
    </w:p>
    <w:p w:rsidR="007C73D1" w:rsidRDefault="007C73D1" w:rsidP="00E2038A">
      <w:pPr>
        <w:jc w:val="center"/>
        <w:rPr>
          <w:rFonts w:ascii="Arial" w:eastAsia="MS Mincho" w:hAnsi="Arial" w:cs="Arial"/>
          <w:sz w:val="40"/>
          <w:szCs w:val="40"/>
        </w:rPr>
      </w:pPr>
    </w:p>
    <w:p w:rsidR="007C73D1" w:rsidRDefault="007C73D1" w:rsidP="00E2038A">
      <w:pPr>
        <w:jc w:val="center"/>
        <w:rPr>
          <w:rFonts w:ascii="Arial" w:eastAsia="MS Mincho" w:hAnsi="Arial" w:cs="Arial"/>
          <w:sz w:val="40"/>
          <w:szCs w:val="40"/>
        </w:rPr>
      </w:pPr>
    </w:p>
    <w:p w:rsidR="007C73D1" w:rsidRDefault="007C73D1" w:rsidP="00E2038A">
      <w:pPr>
        <w:jc w:val="center"/>
        <w:rPr>
          <w:rFonts w:ascii="Arial" w:eastAsia="MS Mincho" w:hAnsi="Arial" w:cs="Arial"/>
          <w:sz w:val="40"/>
          <w:szCs w:val="40"/>
        </w:rPr>
      </w:pPr>
    </w:p>
    <w:p w:rsidR="007C73D1" w:rsidRDefault="007C73D1" w:rsidP="00E2038A">
      <w:pPr>
        <w:jc w:val="center"/>
        <w:rPr>
          <w:rFonts w:ascii="Arial" w:eastAsia="MS Mincho" w:hAnsi="Arial" w:cs="Arial"/>
          <w:sz w:val="40"/>
          <w:szCs w:val="40"/>
        </w:rPr>
      </w:pPr>
    </w:p>
    <w:p w:rsidR="00CD33B3" w:rsidRPr="007C73D1" w:rsidRDefault="002D3E2A" w:rsidP="00E2038A">
      <w:pPr>
        <w:jc w:val="center"/>
        <w:rPr>
          <w:rFonts w:ascii="Arial" w:eastAsia="MS Mincho" w:hAnsi="Arial" w:cs="Arial"/>
          <w:sz w:val="40"/>
          <w:szCs w:val="40"/>
        </w:rPr>
      </w:pPr>
      <w:r w:rsidRPr="007C73D1">
        <w:rPr>
          <w:rFonts w:ascii="Arial" w:eastAsia="MS Mincho" w:hAnsi="Arial" w:cs="Arial"/>
          <w:sz w:val="40"/>
          <w:szCs w:val="40"/>
        </w:rPr>
        <w:t>Last Page of Document</w:t>
      </w:r>
    </w:p>
    <w:sectPr w:rsidR="00CD33B3" w:rsidRPr="007C73D1" w:rsidSect="00C66A18">
      <w:headerReference w:type="even" r:id="rId65"/>
      <w:headerReference w:type="default" r:id="rId66"/>
      <w:footerReference w:type="default" r:id="rId67"/>
      <w:headerReference w:type="first" r:id="rId68"/>
      <w:pgSz w:w="12240" w:h="15840"/>
      <w:pgMar w:top="1008" w:right="1440" w:bottom="1008" w:left="1440"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44C89" w:rsidRDefault="00744C89" w:rsidP="00F8431E">
      <w:pPr>
        <w:spacing w:after="0" w:line="240" w:lineRule="auto"/>
      </w:pPr>
      <w:r>
        <w:separator/>
      </w:r>
    </w:p>
  </w:endnote>
  <w:endnote w:type="continuationSeparator" w:id="0">
    <w:p w:rsidR="00744C89" w:rsidRDefault="00744C89" w:rsidP="00F8431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10002FF" w:usb1="4000F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759293"/>
      <w:docPartObj>
        <w:docPartGallery w:val="Page Numbers (Bottom of Page)"/>
        <w:docPartUnique/>
      </w:docPartObj>
    </w:sdtPr>
    <w:sdtContent>
      <w:p w:rsidR="00030D1A" w:rsidRDefault="00AF6340">
        <w:pPr>
          <w:pStyle w:val="Footer"/>
          <w:jc w:val="center"/>
        </w:pPr>
        <w:r>
          <w:fldChar w:fldCharType="begin"/>
        </w:r>
        <w:r w:rsidR="00F15248">
          <w:instrText xml:space="preserve"> PAGE   \* MERGEFORMAT </w:instrText>
        </w:r>
        <w:r>
          <w:fldChar w:fldCharType="separate"/>
        </w:r>
        <w:r w:rsidR="00744C89">
          <w:rPr>
            <w:noProof/>
          </w:rPr>
          <w:t>1</w:t>
        </w:r>
        <w:r>
          <w:rPr>
            <w:noProof/>
          </w:rPr>
          <w:fldChar w:fldCharType="end"/>
        </w:r>
      </w:p>
    </w:sdtContent>
  </w:sdt>
  <w:p w:rsidR="00030D1A" w:rsidRDefault="00030D1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44C89" w:rsidRDefault="00744C89" w:rsidP="00F8431E">
      <w:pPr>
        <w:spacing w:after="0" w:line="240" w:lineRule="auto"/>
      </w:pPr>
      <w:r>
        <w:separator/>
      </w:r>
    </w:p>
  </w:footnote>
  <w:footnote w:type="continuationSeparator" w:id="0">
    <w:p w:rsidR="00744C89" w:rsidRDefault="00744C89" w:rsidP="00F8431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0D1A" w:rsidRDefault="00AF6340">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782233" o:spid="_x0000_s2050" type="#_x0000_t136" style="position:absolute;margin-left:0;margin-top:0;width:412.4pt;height:247.4pt;rotation:315;z-index:-25165414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0D1A" w:rsidRDefault="00AF6340">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782234" o:spid="_x0000_s2051" type="#_x0000_t136" style="position:absolute;margin-left:0;margin-top:0;width:412.4pt;height:247.4pt;rotation:315;z-index:-25165209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0D1A" w:rsidRDefault="00AF6340">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782232" o:spid="_x0000_s2049" type="#_x0000_t136" style="position:absolute;margin-left:0;margin-top:0;width:412.4pt;height:247.4pt;rotation:315;z-index:-25165619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CD6132"/>
    <w:multiLevelType w:val="hybridMultilevel"/>
    <w:tmpl w:val="14DA6A26"/>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CF84395"/>
    <w:multiLevelType w:val="hybridMultilevel"/>
    <w:tmpl w:val="F62235DA"/>
    <w:lvl w:ilvl="0" w:tplc="7BB8D984">
      <w:start w:val="1"/>
      <w:numFmt w:val="upperLetter"/>
      <w:lvlText w:val="%1."/>
      <w:lvlJc w:val="left"/>
      <w:pPr>
        <w:ind w:left="720" w:hanging="360"/>
      </w:pPr>
      <w:rPr>
        <w:rFonts w:ascii="Arial" w:hAnsi="Arial" w:cs="Aria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21D22F5"/>
    <w:multiLevelType w:val="hybridMultilevel"/>
    <w:tmpl w:val="8DFA49F2"/>
    <w:lvl w:ilvl="0" w:tplc="4966520E">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E136F17"/>
    <w:multiLevelType w:val="hybridMultilevel"/>
    <w:tmpl w:val="27CE624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0406C28"/>
    <w:multiLevelType w:val="hybridMultilevel"/>
    <w:tmpl w:val="FD983E32"/>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nsid w:val="2D846158"/>
    <w:multiLevelType w:val="hybridMultilevel"/>
    <w:tmpl w:val="68782686"/>
    <w:lvl w:ilvl="0" w:tplc="3A6A5842">
      <w:start w:val="1"/>
      <w:numFmt w:val="bullet"/>
      <w:lvlText w:val="•"/>
      <w:lvlJc w:val="left"/>
      <w:pPr>
        <w:tabs>
          <w:tab w:val="num" w:pos="720"/>
        </w:tabs>
        <w:ind w:left="720" w:hanging="360"/>
      </w:pPr>
      <w:rPr>
        <w:rFonts w:ascii="Arial" w:hAnsi="Arial" w:hint="default"/>
      </w:rPr>
    </w:lvl>
    <w:lvl w:ilvl="1" w:tplc="75E41206" w:tentative="1">
      <w:start w:val="1"/>
      <w:numFmt w:val="bullet"/>
      <w:lvlText w:val="•"/>
      <w:lvlJc w:val="left"/>
      <w:pPr>
        <w:tabs>
          <w:tab w:val="num" w:pos="1440"/>
        </w:tabs>
        <w:ind w:left="1440" w:hanging="360"/>
      </w:pPr>
      <w:rPr>
        <w:rFonts w:ascii="Arial" w:hAnsi="Arial" w:hint="default"/>
      </w:rPr>
    </w:lvl>
    <w:lvl w:ilvl="2" w:tplc="AD2AB8C6" w:tentative="1">
      <w:start w:val="1"/>
      <w:numFmt w:val="bullet"/>
      <w:lvlText w:val="•"/>
      <w:lvlJc w:val="left"/>
      <w:pPr>
        <w:tabs>
          <w:tab w:val="num" w:pos="2160"/>
        </w:tabs>
        <w:ind w:left="2160" w:hanging="360"/>
      </w:pPr>
      <w:rPr>
        <w:rFonts w:ascii="Arial" w:hAnsi="Arial" w:hint="default"/>
      </w:rPr>
    </w:lvl>
    <w:lvl w:ilvl="3" w:tplc="2E0626AE" w:tentative="1">
      <w:start w:val="1"/>
      <w:numFmt w:val="bullet"/>
      <w:lvlText w:val="•"/>
      <w:lvlJc w:val="left"/>
      <w:pPr>
        <w:tabs>
          <w:tab w:val="num" w:pos="2880"/>
        </w:tabs>
        <w:ind w:left="2880" w:hanging="360"/>
      </w:pPr>
      <w:rPr>
        <w:rFonts w:ascii="Arial" w:hAnsi="Arial" w:hint="default"/>
      </w:rPr>
    </w:lvl>
    <w:lvl w:ilvl="4" w:tplc="297A9F02" w:tentative="1">
      <w:start w:val="1"/>
      <w:numFmt w:val="bullet"/>
      <w:lvlText w:val="•"/>
      <w:lvlJc w:val="left"/>
      <w:pPr>
        <w:tabs>
          <w:tab w:val="num" w:pos="3600"/>
        </w:tabs>
        <w:ind w:left="3600" w:hanging="360"/>
      </w:pPr>
      <w:rPr>
        <w:rFonts w:ascii="Arial" w:hAnsi="Arial" w:hint="default"/>
      </w:rPr>
    </w:lvl>
    <w:lvl w:ilvl="5" w:tplc="B5B2FE48" w:tentative="1">
      <w:start w:val="1"/>
      <w:numFmt w:val="bullet"/>
      <w:lvlText w:val="•"/>
      <w:lvlJc w:val="left"/>
      <w:pPr>
        <w:tabs>
          <w:tab w:val="num" w:pos="4320"/>
        </w:tabs>
        <w:ind w:left="4320" w:hanging="360"/>
      </w:pPr>
      <w:rPr>
        <w:rFonts w:ascii="Arial" w:hAnsi="Arial" w:hint="default"/>
      </w:rPr>
    </w:lvl>
    <w:lvl w:ilvl="6" w:tplc="D9E8152C" w:tentative="1">
      <w:start w:val="1"/>
      <w:numFmt w:val="bullet"/>
      <w:lvlText w:val="•"/>
      <w:lvlJc w:val="left"/>
      <w:pPr>
        <w:tabs>
          <w:tab w:val="num" w:pos="5040"/>
        </w:tabs>
        <w:ind w:left="5040" w:hanging="360"/>
      </w:pPr>
      <w:rPr>
        <w:rFonts w:ascii="Arial" w:hAnsi="Arial" w:hint="default"/>
      </w:rPr>
    </w:lvl>
    <w:lvl w:ilvl="7" w:tplc="75744B64" w:tentative="1">
      <w:start w:val="1"/>
      <w:numFmt w:val="bullet"/>
      <w:lvlText w:val="•"/>
      <w:lvlJc w:val="left"/>
      <w:pPr>
        <w:tabs>
          <w:tab w:val="num" w:pos="5760"/>
        </w:tabs>
        <w:ind w:left="5760" w:hanging="360"/>
      </w:pPr>
      <w:rPr>
        <w:rFonts w:ascii="Arial" w:hAnsi="Arial" w:hint="default"/>
      </w:rPr>
    </w:lvl>
    <w:lvl w:ilvl="8" w:tplc="AEB0016C" w:tentative="1">
      <w:start w:val="1"/>
      <w:numFmt w:val="bullet"/>
      <w:lvlText w:val="•"/>
      <w:lvlJc w:val="left"/>
      <w:pPr>
        <w:tabs>
          <w:tab w:val="num" w:pos="6480"/>
        </w:tabs>
        <w:ind w:left="6480" w:hanging="360"/>
      </w:pPr>
      <w:rPr>
        <w:rFonts w:ascii="Arial" w:hAnsi="Arial" w:hint="default"/>
      </w:rPr>
    </w:lvl>
  </w:abstractNum>
  <w:abstractNum w:abstractNumId="6">
    <w:nsid w:val="3BB13986"/>
    <w:multiLevelType w:val="hybridMultilevel"/>
    <w:tmpl w:val="0C9ADE92"/>
    <w:lvl w:ilvl="0" w:tplc="AA1EC1A6">
      <w:start w:val="1"/>
      <w:numFmt w:val="lowerRoman"/>
      <w:lvlText w:val="%1."/>
      <w:lvlJc w:val="right"/>
      <w:pPr>
        <w:ind w:left="2520" w:hanging="1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E341FB6"/>
    <w:multiLevelType w:val="hybridMultilevel"/>
    <w:tmpl w:val="5B8A14FC"/>
    <w:lvl w:ilvl="0" w:tplc="0409001B">
      <w:start w:val="1"/>
      <w:numFmt w:val="lowerRoman"/>
      <w:lvlText w:val="%1."/>
      <w:lvlJc w:val="right"/>
      <w:pPr>
        <w:ind w:left="2160" w:hanging="18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2EA3BF3"/>
    <w:multiLevelType w:val="hybridMultilevel"/>
    <w:tmpl w:val="0DB672B4"/>
    <w:lvl w:ilvl="0" w:tplc="E30CF61E">
      <w:start w:val="1"/>
      <w:numFmt w:val="bullet"/>
      <w:lvlText w:val="•"/>
      <w:lvlJc w:val="left"/>
      <w:pPr>
        <w:tabs>
          <w:tab w:val="num" w:pos="720"/>
        </w:tabs>
        <w:ind w:left="720" w:hanging="360"/>
      </w:pPr>
      <w:rPr>
        <w:rFonts w:ascii="Arial" w:hAnsi="Arial" w:hint="default"/>
      </w:rPr>
    </w:lvl>
    <w:lvl w:ilvl="1" w:tplc="814A8244" w:tentative="1">
      <w:start w:val="1"/>
      <w:numFmt w:val="bullet"/>
      <w:lvlText w:val="•"/>
      <w:lvlJc w:val="left"/>
      <w:pPr>
        <w:tabs>
          <w:tab w:val="num" w:pos="1440"/>
        </w:tabs>
        <w:ind w:left="1440" w:hanging="360"/>
      </w:pPr>
      <w:rPr>
        <w:rFonts w:ascii="Arial" w:hAnsi="Arial" w:hint="default"/>
      </w:rPr>
    </w:lvl>
    <w:lvl w:ilvl="2" w:tplc="00CCFE64">
      <w:start w:val="1"/>
      <w:numFmt w:val="bullet"/>
      <w:lvlText w:val="•"/>
      <w:lvlJc w:val="left"/>
      <w:pPr>
        <w:tabs>
          <w:tab w:val="num" w:pos="2160"/>
        </w:tabs>
        <w:ind w:left="2160" w:hanging="360"/>
      </w:pPr>
      <w:rPr>
        <w:rFonts w:ascii="Arial" w:hAnsi="Arial" w:hint="default"/>
      </w:rPr>
    </w:lvl>
    <w:lvl w:ilvl="3" w:tplc="FBF47286" w:tentative="1">
      <w:start w:val="1"/>
      <w:numFmt w:val="bullet"/>
      <w:lvlText w:val="•"/>
      <w:lvlJc w:val="left"/>
      <w:pPr>
        <w:tabs>
          <w:tab w:val="num" w:pos="2880"/>
        </w:tabs>
        <w:ind w:left="2880" w:hanging="360"/>
      </w:pPr>
      <w:rPr>
        <w:rFonts w:ascii="Arial" w:hAnsi="Arial" w:hint="default"/>
      </w:rPr>
    </w:lvl>
    <w:lvl w:ilvl="4" w:tplc="099E571A" w:tentative="1">
      <w:start w:val="1"/>
      <w:numFmt w:val="bullet"/>
      <w:lvlText w:val="•"/>
      <w:lvlJc w:val="left"/>
      <w:pPr>
        <w:tabs>
          <w:tab w:val="num" w:pos="3600"/>
        </w:tabs>
        <w:ind w:left="3600" w:hanging="360"/>
      </w:pPr>
      <w:rPr>
        <w:rFonts w:ascii="Arial" w:hAnsi="Arial" w:hint="default"/>
      </w:rPr>
    </w:lvl>
    <w:lvl w:ilvl="5" w:tplc="01D4A378" w:tentative="1">
      <w:start w:val="1"/>
      <w:numFmt w:val="bullet"/>
      <w:lvlText w:val="•"/>
      <w:lvlJc w:val="left"/>
      <w:pPr>
        <w:tabs>
          <w:tab w:val="num" w:pos="4320"/>
        </w:tabs>
        <w:ind w:left="4320" w:hanging="360"/>
      </w:pPr>
      <w:rPr>
        <w:rFonts w:ascii="Arial" w:hAnsi="Arial" w:hint="default"/>
      </w:rPr>
    </w:lvl>
    <w:lvl w:ilvl="6" w:tplc="B3A2D696" w:tentative="1">
      <w:start w:val="1"/>
      <w:numFmt w:val="bullet"/>
      <w:lvlText w:val="•"/>
      <w:lvlJc w:val="left"/>
      <w:pPr>
        <w:tabs>
          <w:tab w:val="num" w:pos="5040"/>
        </w:tabs>
        <w:ind w:left="5040" w:hanging="360"/>
      </w:pPr>
      <w:rPr>
        <w:rFonts w:ascii="Arial" w:hAnsi="Arial" w:hint="default"/>
      </w:rPr>
    </w:lvl>
    <w:lvl w:ilvl="7" w:tplc="E5A0B448" w:tentative="1">
      <w:start w:val="1"/>
      <w:numFmt w:val="bullet"/>
      <w:lvlText w:val="•"/>
      <w:lvlJc w:val="left"/>
      <w:pPr>
        <w:tabs>
          <w:tab w:val="num" w:pos="5760"/>
        </w:tabs>
        <w:ind w:left="5760" w:hanging="360"/>
      </w:pPr>
      <w:rPr>
        <w:rFonts w:ascii="Arial" w:hAnsi="Arial" w:hint="default"/>
      </w:rPr>
    </w:lvl>
    <w:lvl w:ilvl="8" w:tplc="B90EDC5A" w:tentative="1">
      <w:start w:val="1"/>
      <w:numFmt w:val="bullet"/>
      <w:lvlText w:val="•"/>
      <w:lvlJc w:val="left"/>
      <w:pPr>
        <w:tabs>
          <w:tab w:val="num" w:pos="6480"/>
        </w:tabs>
        <w:ind w:left="6480" w:hanging="360"/>
      </w:pPr>
      <w:rPr>
        <w:rFonts w:ascii="Arial" w:hAnsi="Arial" w:hint="default"/>
      </w:rPr>
    </w:lvl>
  </w:abstractNum>
  <w:abstractNum w:abstractNumId="9">
    <w:nsid w:val="46FD0ED7"/>
    <w:multiLevelType w:val="hybridMultilevel"/>
    <w:tmpl w:val="1860899A"/>
    <w:lvl w:ilvl="0" w:tplc="D50A9A32">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7611305"/>
    <w:multiLevelType w:val="hybridMultilevel"/>
    <w:tmpl w:val="1860899A"/>
    <w:lvl w:ilvl="0" w:tplc="D50A9A32">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C371A7D"/>
    <w:multiLevelType w:val="hybridMultilevel"/>
    <w:tmpl w:val="A94694E0"/>
    <w:lvl w:ilvl="0" w:tplc="0409000F">
      <w:start w:val="1"/>
      <w:numFmt w:val="decimal"/>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2">
    <w:nsid w:val="4FF64DA0"/>
    <w:multiLevelType w:val="hybridMultilevel"/>
    <w:tmpl w:val="18FE40B4"/>
    <w:lvl w:ilvl="0" w:tplc="1E6A45E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16D0A0B"/>
    <w:multiLevelType w:val="hybridMultilevel"/>
    <w:tmpl w:val="D08AF5F4"/>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20832A9"/>
    <w:multiLevelType w:val="hybridMultilevel"/>
    <w:tmpl w:val="85EE83E0"/>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4EC1AC3"/>
    <w:multiLevelType w:val="hybridMultilevel"/>
    <w:tmpl w:val="A3C06F1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03F174C"/>
    <w:multiLevelType w:val="hybridMultilevel"/>
    <w:tmpl w:val="51EAFAC6"/>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2773AC6"/>
    <w:multiLevelType w:val="hybridMultilevel"/>
    <w:tmpl w:val="EA903C5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55946F4"/>
    <w:multiLevelType w:val="hybridMultilevel"/>
    <w:tmpl w:val="5DD66B3E"/>
    <w:lvl w:ilvl="0" w:tplc="718EC078">
      <w:start w:val="1"/>
      <w:numFmt w:val="upperLetter"/>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66A064EC"/>
    <w:multiLevelType w:val="hybridMultilevel"/>
    <w:tmpl w:val="091830BC"/>
    <w:lvl w:ilvl="0" w:tplc="F914FD86">
      <w:start w:val="1"/>
      <w:numFmt w:val="bullet"/>
      <w:lvlText w:val="–"/>
      <w:lvlJc w:val="left"/>
      <w:pPr>
        <w:tabs>
          <w:tab w:val="num" w:pos="720"/>
        </w:tabs>
        <w:ind w:left="720" w:hanging="360"/>
      </w:pPr>
      <w:rPr>
        <w:rFonts w:ascii="Arial" w:hAnsi="Arial" w:hint="default"/>
      </w:rPr>
    </w:lvl>
    <w:lvl w:ilvl="1" w:tplc="90F0CBCA">
      <w:start w:val="1"/>
      <w:numFmt w:val="bullet"/>
      <w:lvlText w:val="–"/>
      <w:lvlJc w:val="left"/>
      <w:pPr>
        <w:tabs>
          <w:tab w:val="num" w:pos="1440"/>
        </w:tabs>
        <w:ind w:left="1440" w:hanging="360"/>
      </w:pPr>
      <w:rPr>
        <w:rFonts w:ascii="Arial" w:hAnsi="Arial" w:hint="default"/>
      </w:rPr>
    </w:lvl>
    <w:lvl w:ilvl="2" w:tplc="B39E3DE2" w:tentative="1">
      <w:start w:val="1"/>
      <w:numFmt w:val="bullet"/>
      <w:lvlText w:val="–"/>
      <w:lvlJc w:val="left"/>
      <w:pPr>
        <w:tabs>
          <w:tab w:val="num" w:pos="2160"/>
        </w:tabs>
        <w:ind w:left="2160" w:hanging="360"/>
      </w:pPr>
      <w:rPr>
        <w:rFonts w:ascii="Arial" w:hAnsi="Arial" w:hint="default"/>
      </w:rPr>
    </w:lvl>
    <w:lvl w:ilvl="3" w:tplc="7AEE9FF8" w:tentative="1">
      <w:start w:val="1"/>
      <w:numFmt w:val="bullet"/>
      <w:lvlText w:val="–"/>
      <w:lvlJc w:val="left"/>
      <w:pPr>
        <w:tabs>
          <w:tab w:val="num" w:pos="2880"/>
        </w:tabs>
        <w:ind w:left="2880" w:hanging="360"/>
      </w:pPr>
      <w:rPr>
        <w:rFonts w:ascii="Arial" w:hAnsi="Arial" w:hint="default"/>
      </w:rPr>
    </w:lvl>
    <w:lvl w:ilvl="4" w:tplc="917CB502" w:tentative="1">
      <w:start w:val="1"/>
      <w:numFmt w:val="bullet"/>
      <w:lvlText w:val="–"/>
      <w:lvlJc w:val="left"/>
      <w:pPr>
        <w:tabs>
          <w:tab w:val="num" w:pos="3600"/>
        </w:tabs>
        <w:ind w:left="3600" w:hanging="360"/>
      </w:pPr>
      <w:rPr>
        <w:rFonts w:ascii="Arial" w:hAnsi="Arial" w:hint="default"/>
      </w:rPr>
    </w:lvl>
    <w:lvl w:ilvl="5" w:tplc="B65A0CDE" w:tentative="1">
      <w:start w:val="1"/>
      <w:numFmt w:val="bullet"/>
      <w:lvlText w:val="–"/>
      <w:lvlJc w:val="left"/>
      <w:pPr>
        <w:tabs>
          <w:tab w:val="num" w:pos="4320"/>
        </w:tabs>
        <w:ind w:left="4320" w:hanging="360"/>
      </w:pPr>
      <w:rPr>
        <w:rFonts w:ascii="Arial" w:hAnsi="Arial" w:hint="default"/>
      </w:rPr>
    </w:lvl>
    <w:lvl w:ilvl="6" w:tplc="11EA7C14" w:tentative="1">
      <w:start w:val="1"/>
      <w:numFmt w:val="bullet"/>
      <w:lvlText w:val="–"/>
      <w:lvlJc w:val="left"/>
      <w:pPr>
        <w:tabs>
          <w:tab w:val="num" w:pos="5040"/>
        </w:tabs>
        <w:ind w:left="5040" w:hanging="360"/>
      </w:pPr>
      <w:rPr>
        <w:rFonts w:ascii="Arial" w:hAnsi="Arial" w:hint="default"/>
      </w:rPr>
    </w:lvl>
    <w:lvl w:ilvl="7" w:tplc="9572B5DE" w:tentative="1">
      <w:start w:val="1"/>
      <w:numFmt w:val="bullet"/>
      <w:lvlText w:val="–"/>
      <w:lvlJc w:val="left"/>
      <w:pPr>
        <w:tabs>
          <w:tab w:val="num" w:pos="5760"/>
        </w:tabs>
        <w:ind w:left="5760" w:hanging="360"/>
      </w:pPr>
      <w:rPr>
        <w:rFonts w:ascii="Arial" w:hAnsi="Arial" w:hint="default"/>
      </w:rPr>
    </w:lvl>
    <w:lvl w:ilvl="8" w:tplc="95FA04A0" w:tentative="1">
      <w:start w:val="1"/>
      <w:numFmt w:val="bullet"/>
      <w:lvlText w:val="–"/>
      <w:lvlJc w:val="left"/>
      <w:pPr>
        <w:tabs>
          <w:tab w:val="num" w:pos="6480"/>
        </w:tabs>
        <w:ind w:left="6480" w:hanging="360"/>
      </w:pPr>
      <w:rPr>
        <w:rFonts w:ascii="Arial" w:hAnsi="Arial" w:hint="default"/>
      </w:rPr>
    </w:lvl>
  </w:abstractNum>
  <w:abstractNum w:abstractNumId="20">
    <w:nsid w:val="6D0766D9"/>
    <w:multiLevelType w:val="hybridMultilevel"/>
    <w:tmpl w:val="6F2EC658"/>
    <w:lvl w:ilvl="0" w:tplc="4966520E">
      <w:start w:val="1"/>
      <w:numFmt w:val="upperLetter"/>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72E75586"/>
    <w:multiLevelType w:val="hybridMultilevel"/>
    <w:tmpl w:val="8260311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35D7D64"/>
    <w:multiLevelType w:val="hybridMultilevel"/>
    <w:tmpl w:val="BC5A830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4DD10D8"/>
    <w:multiLevelType w:val="hybridMultilevel"/>
    <w:tmpl w:val="6D7A70B8"/>
    <w:lvl w:ilvl="0" w:tplc="04090015">
      <w:start w:val="1"/>
      <w:numFmt w:val="upperLetter"/>
      <w:lvlText w:val="%1."/>
      <w:lvlJc w:val="left"/>
      <w:pPr>
        <w:ind w:left="108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6446663"/>
    <w:multiLevelType w:val="hybridMultilevel"/>
    <w:tmpl w:val="1860899A"/>
    <w:lvl w:ilvl="0" w:tplc="D50A9A32">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6A72585"/>
    <w:multiLevelType w:val="hybridMultilevel"/>
    <w:tmpl w:val="B32C2FFA"/>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80D54A0"/>
    <w:multiLevelType w:val="hybridMultilevel"/>
    <w:tmpl w:val="D73A6A6E"/>
    <w:lvl w:ilvl="0" w:tplc="04090015">
      <w:start w:val="1"/>
      <w:numFmt w:val="upperLetter"/>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79004D7E"/>
    <w:multiLevelType w:val="hybridMultilevel"/>
    <w:tmpl w:val="B2E80FD2"/>
    <w:lvl w:ilvl="0" w:tplc="0409001B">
      <w:start w:val="1"/>
      <w:numFmt w:val="lowerRoman"/>
      <w:lvlText w:val="%1."/>
      <w:lvlJc w:val="right"/>
      <w:pPr>
        <w:ind w:left="2160" w:hanging="360"/>
      </w:pPr>
      <w:rPr>
        <w:rFonts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8">
    <w:nsid w:val="799352B5"/>
    <w:multiLevelType w:val="hybridMultilevel"/>
    <w:tmpl w:val="85186014"/>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AF56889"/>
    <w:multiLevelType w:val="hybridMultilevel"/>
    <w:tmpl w:val="79820182"/>
    <w:lvl w:ilvl="0" w:tplc="04090015">
      <w:start w:val="1"/>
      <w:numFmt w:val="upp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7D951465"/>
    <w:multiLevelType w:val="hybridMultilevel"/>
    <w:tmpl w:val="33745DDC"/>
    <w:lvl w:ilvl="0" w:tplc="5AD89600">
      <w:start w:val="1"/>
      <w:numFmt w:val="lowerLetter"/>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7"/>
  </w:num>
  <w:num w:numId="2">
    <w:abstractNumId w:val="20"/>
  </w:num>
  <w:num w:numId="3">
    <w:abstractNumId w:val="1"/>
  </w:num>
  <w:num w:numId="4">
    <w:abstractNumId w:val="15"/>
  </w:num>
  <w:num w:numId="5">
    <w:abstractNumId w:val="0"/>
  </w:num>
  <w:num w:numId="6">
    <w:abstractNumId w:val="28"/>
  </w:num>
  <w:num w:numId="7">
    <w:abstractNumId w:val="13"/>
  </w:num>
  <w:num w:numId="8">
    <w:abstractNumId w:val="17"/>
  </w:num>
  <w:num w:numId="9">
    <w:abstractNumId w:val="29"/>
  </w:num>
  <w:num w:numId="10">
    <w:abstractNumId w:val="25"/>
  </w:num>
  <w:num w:numId="11">
    <w:abstractNumId w:val="22"/>
  </w:num>
  <w:num w:numId="12">
    <w:abstractNumId w:val="4"/>
  </w:num>
  <w:num w:numId="13">
    <w:abstractNumId w:val="26"/>
  </w:num>
  <w:num w:numId="14">
    <w:abstractNumId w:val="23"/>
  </w:num>
  <w:num w:numId="15">
    <w:abstractNumId w:val="30"/>
  </w:num>
  <w:num w:numId="16">
    <w:abstractNumId w:val="6"/>
  </w:num>
  <w:num w:numId="17">
    <w:abstractNumId w:val="18"/>
  </w:num>
  <w:num w:numId="18">
    <w:abstractNumId w:val="14"/>
  </w:num>
  <w:num w:numId="19">
    <w:abstractNumId w:val="16"/>
  </w:num>
  <w:num w:numId="20">
    <w:abstractNumId w:val="12"/>
  </w:num>
  <w:num w:numId="21">
    <w:abstractNumId w:val="9"/>
  </w:num>
  <w:num w:numId="22">
    <w:abstractNumId w:val="10"/>
  </w:num>
  <w:num w:numId="23">
    <w:abstractNumId w:val="24"/>
  </w:num>
  <w:num w:numId="24">
    <w:abstractNumId w:val="11"/>
  </w:num>
  <w:num w:numId="25">
    <w:abstractNumId w:val="7"/>
  </w:num>
  <w:num w:numId="26">
    <w:abstractNumId w:val="21"/>
  </w:num>
  <w:num w:numId="27">
    <w:abstractNumId w:val="3"/>
  </w:num>
  <w:num w:numId="28">
    <w:abstractNumId w:val="2"/>
  </w:num>
  <w:num w:numId="29">
    <w:abstractNumId w:val="5"/>
  </w:num>
  <w:num w:numId="30">
    <w:abstractNumId w:val="8"/>
  </w:num>
  <w:num w:numId="31">
    <w:abstractNumId w:val="19"/>
  </w:num>
  <w:numIdMacAtCleanup w:val="2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defaultTabStop w:val="720"/>
  <w:characterSpacingControl w:val="doNotCompress"/>
  <w:savePreviewPicture/>
  <w:hdrShapeDefaults>
    <o:shapedefaults v:ext="edit" spidmax="4098"/>
    <o:shapelayout v:ext="edit">
      <o:idmap v:ext="edit" data="2"/>
    </o:shapelayout>
  </w:hdrShapeDefaults>
  <w:footnotePr>
    <w:footnote w:id="-1"/>
    <w:footnote w:id="0"/>
  </w:footnotePr>
  <w:endnotePr>
    <w:endnote w:id="-1"/>
    <w:endnote w:id="0"/>
  </w:endnotePr>
  <w:compat/>
  <w:rsids>
    <w:rsidRoot w:val="006629A8"/>
    <w:rsid w:val="000003EF"/>
    <w:rsid w:val="00006A47"/>
    <w:rsid w:val="000128B1"/>
    <w:rsid w:val="000175AE"/>
    <w:rsid w:val="00022407"/>
    <w:rsid w:val="00022B61"/>
    <w:rsid w:val="00026098"/>
    <w:rsid w:val="00030D1A"/>
    <w:rsid w:val="00031C39"/>
    <w:rsid w:val="000356E3"/>
    <w:rsid w:val="0004202F"/>
    <w:rsid w:val="000442D4"/>
    <w:rsid w:val="00044685"/>
    <w:rsid w:val="000454C7"/>
    <w:rsid w:val="00046E06"/>
    <w:rsid w:val="00050028"/>
    <w:rsid w:val="000502B8"/>
    <w:rsid w:val="00052E84"/>
    <w:rsid w:val="00053D85"/>
    <w:rsid w:val="00054107"/>
    <w:rsid w:val="000670C1"/>
    <w:rsid w:val="0007415D"/>
    <w:rsid w:val="00077198"/>
    <w:rsid w:val="000776E0"/>
    <w:rsid w:val="0008431E"/>
    <w:rsid w:val="0008505D"/>
    <w:rsid w:val="00086798"/>
    <w:rsid w:val="00087C54"/>
    <w:rsid w:val="00090A73"/>
    <w:rsid w:val="0009530E"/>
    <w:rsid w:val="00095FC5"/>
    <w:rsid w:val="000978BB"/>
    <w:rsid w:val="00097CBE"/>
    <w:rsid w:val="000A0A57"/>
    <w:rsid w:val="000A58B5"/>
    <w:rsid w:val="000C1B5B"/>
    <w:rsid w:val="000C53FC"/>
    <w:rsid w:val="000D182E"/>
    <w:rsid w:val="000D65AE"/>
    <w:rsid w:val="000D6F39"/>
    <w:rsid w:val="000E24C3"/>
    <w:rsid w:val="000E3FE4"/>
    <w:rsid w:val="00100C8F"/>
    <w:rsid w:val="001016BF"/>
    <w:rsid w:val="0011530F"/>
    <w:rsid w:val="0011634B"/>
    <w:rsid w:val="00120101"/>
    <w:rsid w:val="001264C7"/>
    <w:rsid w:val="00127BD1"/>
    <w:rsid w:val="00133B76"/>
    <w:rsid w:val="001349B2"/>
    <w:rsid w:val="00134D58"/>
    <w:rsid w:val="00137F64"/>
    <w:rsid w:val="001421DC"/>
    <w:rsid w:val="00143B21"/>
    <w:rsid w:val="00144C3A"/>
    <w:rsid w:val="00144E05"/>
    <w:rsid w:val="001473AF"/>
    <w:rsid w:val="001476B6"/>
    <w:rsid w:val="001507F2"/>
    <w:rsid w:val="001520CF"/>
    <w:rsid w:val="00167244"/>
    <w:rsid w:val="00175402"/>
    <w:rsid w:val="00182712"/>
    <w:rsid w:val="001844D2"/>
    <w:rsid w:val="001A3F3B"/>
    <w:rsid w:val="001A4915"/>
    <w:rsid w:val="001B15BA"/>
    <w:rsid w:val="001B1EED"/>
    <w:rsid w:val="001B7A44"/>
    <w:rsid w:val="001C4154"/>
    <w:rsid w:val="001C49E3"/>
    <w:rsid w:val="001C54A3"/>
    <w:rsid w:val="001C55F2"/>
    <w:rsid w:val="001D14B9"/>
    <w:rsid w:val="001D25BB"/>
    <w:rsid w:val="001D71A2"/>
    <w:rsid w:val="001E1004"/>
    <w:rsid w:val="001E51F8"/>
    <w:rsid w:val="001E737B"/>
    <w:rsid w:val="001F0BDE"/>
    <w:rsid w:val="001F2DCA"/>
    <w:rsid w:val="001F3977"/>
    <w:rsid w:val="002049D7"/>
    <w:rsid w:val="00204EC7"/>
    <w:rsid w:val="00211021"/>
    <w:rsid w:val="00214B20"/>
    <w:rsid w:val="0021566F"/>
    <w:rsid w:val="00221884"/>
    <w:rsid w:val="00221D2B"/>
    <w:rsid w:val="002222E8"/>
    <w:rsid w:val="002326CF"/>
    <w:rsid w:val="00234147"/>
    <w:rsid w:val="0023453D"/>
    <w:rsid w:val="00237089"/>
    <w:rsid w:val="00240A87"/>
    <w:rsid w:val="00245EB0"/>
    <w:rsid w:val="002461EE"/>
    <w:rsid w:val="002467C1"/>
    <w:rsid w:val="00247E81"/>
    <w:rsid w:val="00255654"/>
    <w:rsid w:val="002571BA"/>
    <w:rsid w:val="00270A06"/>
    <w:rsid w:val="00272C39"/>
    <w:rsid w:val="00283150"/>
    <w:rsid w:val="00284680"/>
    <w:rsid w:val="002A5E51"/>
    <w:rsid w:val="002B243A"/>
    <w:rsid w:val="002B30F5"/>
    <w:rsid w:val="002B5D21"/>
    <w:rsid w:val="002B6694"/>
    <w:rsid w:val="002C5255"/>
    <w:rsid w:val="002C53ED"/>
    <w:rsid w:val="002D3E2A"/>
    <w:rsid w:val="002D403B"/>
    <w:rsid w:val="002D4879"/>
    <w:rsid w:val="002D4FD1"/>
    <w:rsid w:val="002D7836"/>
    <w:rsid w:val="002E649B"/>
    <w:rsid w:val="002E6925"/>
    <w:rsid w:val="002F642B"/>
    <w:rsid w:val="002F7E27"/>
    <w:rsid w:val="003008C7"/>
    <w:rsid w:val="00300ECF"/>
    <w:rsid w:val="00302C31"/>
    <w:rsid w:val="00303784"/>
    <w:rsid w:val="003051FD"/>
    <w:rsid w:val="00305CCF"/>
    <w:rsid w:val="003137D7"/>
    <w:rsid w:val="00315062"/>
    <w:rsid w:val="003168F9"/>
    <w:rsid w:val="00323331"/>
    <w:rsid w:val="003239D4"/>
    <w:rsid w:val="00331360"/>
    <w:rsid w:val="0033490E"/>
    <w:rsid w:val="00340B06"/>
    <w:rsid w:val="0034518B"/>
    <w:rsid w:val="0034700E"/>
    <w:rsid w:val="003476CD"/>
    <w:rsid w:val="00352000"/>
    <w:rsid w:val="0035706C"/>
    <w:rsid w:val="0037610B"/>
    <w:rsid w:val="00376A5B"/>
    <w:rsid w:val="00376F58"/>
    <w:rsid w:val="00385853"/>
    <w:rsid w:val="00391E95"/>
    <w:rsid w:val="00391EA3"/>
    <w:rsid w:val="00394D9B"/>
    <w:rsid w:val="00396B1E"/>
    <w:rsid w:val="003A6A38"/>
    <w:rsid w:val="003B2E23"/>
    <w:rsid w:val="003B358B"/>
    <w:rsid w:val="003B3D0F"/>
    <w:rsid w:val="003B5A23"/>
    <w:rsid w:val="003B6A28"/>
    <w:rsid w:val="003B6FD5"/>
    <w:rsid w:val="003B7A0A"/>
    <w:rsid w:val="003C38B7"/>
    <w:rsid w:val="003C47E8"/>
    <w:rsid w:val="003C73CD"/>
    <w:rsid w:val="003D00DF"/>
    <w:rsid w:val="003D2BE3"/>
    <w:rsid w:val="003D5413"/>
    <w:rsid w:val="003E5869"/>
    <w:rsid w:val="003F0CB4"/>
    <w:rsid w:val="003F436C"/>
    <w:rsid w:val="003F5D66"/>
    <w:rsid w:val="00400BA9"/>
    <w:rsid w:val="0040275E"/>
    <w:rsid w:val="00403E08"/>
    <w:rsid w:val="00404632"/>
    <w:rsid w:val="004117C8"/>
    <w:rsid w:val="00413C9D"/>
    <w:rsid w:val="00415234"/>
    <w:rsid w:val="00420220"/>
    <w:rsid w:val="0042537F"/>
    <w:rsid w:val="0042755E"/>
    <w:rsid w:val="00427F5E"/>
    <w:rsid w:val="004304CE"/>
    <w:rsid w:val="00443BDA"/>
    <w:rsid w:val="00446F3C"/>
    <w:rsid w:val="00460C2A"/>
    <w:rsid w:val="004648E9"/>
    <w:rsid w:val="00467AB0"/>
    <w:rsid w:val="00470E5F"/>
    <w:rsid w:val="00472511"/>
    <w:rsid w:val="00472EE0"/>
    <w:rsid w:val="00486347"/>
    <w:rsid w:val="00490111"/>
    <w:rsid w:val="00492104"/>
    <w:rsid w:val="004A2674"/>
    <w:rsid w:val="004A5B32"/>
    <w:rsid w:val="004A7BA2"/>
    <w:rsid w:val="004B18CE"/>
    <w:rsid w:val="004B671D"/>
    <w:rsid w:val="004B77FF"/>
    <w:rsid w:val="004B7FBF"/>
    <w:rsid w:val="004C1827"/>
    <w:rsid w:val="004C1D53"/>
    <w:rsid w:val="004C48E3"/>
    <w:rsid w:val="004D2D68"/>
    <w:rsid w:val="004D4C99"/>
    <w:rsid w:val="004E0D28"/>
    <w:rsid w:val="004E25CC"/>
    <w:rsid w:val="004E30D7"/>
    <w:rsid w:val="004E54CD"/>
    <w:rsid w:val="004E6252"/>
    <w:rsid w:val="004E63BF"/>
    <w:rsid w:val="004F2607"/>
    <w:rsid w:val="004F2775"/>
    <w:rsid w:val="00500648"/>
    <w:rsid w:val="00504AB1"/>
    <w:rsid w:val="0050518D"/>
    <w:rsid w:val="00511E83"/>
    <w:rsid w:val="00514DEF"/>
    <w:rsid w:val="00517728"/>
    <w:rsid w:val="00522440"/>
    <w:rsid w:val="00522CBB"/>
    <w:rsid w:val="00524D78"/>
    <w:rsid w:val="00536F03"/>
    <w:rsid w:val="00542E0C"/>
    <w:rsid w:val="005505E0"/>
    <w:rsid w:val="0055420F"/>
    <w:rsid w:val="005610D1"/>
    <w:rsid w:val="00561BDC"/>
    <w:rsid w:val="00566B59"/>
    <w:rsid w:val="00572640"/>
    <w:rsid w:val="00575818"/>
    <w:rsid w:val="00575F3E"/>
    <w:rsid w:val="0057742D"/>
    <w:rsid w:val="005811B7"/>
    <w:rsid w:val="0058213A"/>
    <w:rsid w:val="00597F53"/>
    <w:rsid w:val="005A5D06"/>
    <w:rsid w:val="005A7B42"/>
    <w:rsid w:val="005B27E7"/>
    <w:rsid w:val="005B725B"/>
    <w:rsid w:val="005B7A2D"/>
    <w:rsid w:val="005C000F"/>
    <w:rsid w:val="005C1B24"/>
    <w:rsid w:val="005C1CA2"/>
    <w:rsid w:val="005C1D50"/>
    <w:rsid w:val="005C2446"/>
    <w:rsid w:val="005C56EF"/>
    <w:rsid w:val="005E2DAB"/>
    <w:rsid w:val="005E7D95"/>
    <w:rsid w:val="005F2BEB"/>
    <w:rsid w:val="00604192"/>
    <w:rsid w:val="0060633F"/>
    <w:rsid w:val="00610219"/>
    <w:rsid w:val="006111BE"/>
    <w:rsid w:val="006214B9"/>
    <w:rsid w:val="00625C75"/>
    <w:rsid w:val="006262CE"/>
    <w:rsid w:val="00627443"/>
    <w:rsid w:val="00636003"/>
    <w:rsid w:val="00641732"/>
    <w:rsid w:val="00643E86"/>
    <w:rsid w:val="00645D53"/>
    <w:rsid w:val="00647BD8"/>
    <w:rsid w:val="006517CB"/>
    <w:rsid w:val="00651B14"/>
    <w:rsid w:val="00661150"/>
    <w:rsid w:val="0066127F"/>
    <w:rsid w:val="00662979"/>
    <w:rsid w:val="006629A8"/>
    <w:rsid w:val="00663D39"/>
    <w:rsid w:val="00664025"/>
    <w:rsid w:val="00667DCE"/>
    <w:rsid w:val="00670AE6"/>
    <w:rsid w:val="00672477"/>
    <w:rsid w:val="006733E1"/>
    <w:rsid w:val="006825B4"/>
    <w:rsid w:val="00685D4E"/>
    <w:rsid w:val="006862F7"/>
    <w:rsid w:val="006863BA"/>
    <w:rsid w:val="00693EB9"/>
    <w:rsid w:val="00696262"/>
    <w:rsid w:val="00697154"/>
    <w:rsid w:val="006A3551"/>
    <w:rsid w:val="006B0CC2"/>
    <w:rsid w:val="006B1A98"/>
    <w:rsid w:val="006B3795"/>
    <w:rsid w:val="006B3834"/>
    <w:rsid w:val="006B74A8"/>
    <w:rsid w:val="006D75A8"/>
    <w:rsid w:val="006E0ECB"/>
    <w:rsid w:val="006E4067"/>
    <w:rsid w:val="006E4ABC"/>
    <w:rsid w:val="006F06A7"/>
    <w:rsid w:val="006F15AD"/>
    <w:rsid w:val="006F1EE7"/>
    <w:rsid w:val="006F7D01"/>
    <w:rsid w:val="007024A1"/>
    <w:rsid w:val="0071013C"/>
    <w:rsid w:val="00711ABB"/>
    <w:rsid w:val="007139EC"/>
    <w:rsid w:val="0071555D"/>
    <w:rsid w:val="00721D40"/>
    <w:rsid w:val="0072737A"/>
    <w:rsid w:val="0073599A"/>
    <w:rsid w:val="00735E04"/>
    <w:rsid w:val="0073606E"/>
    <w:rsid w:val="00737B9E"/>
    <w:rsid w:val="007404CE"/>
    <w:rsid w:val="00740899"/>
    <w:rsid w:val="00741142"/>
    <w:rsid w:val="0074152A"/>
    <w:rsid w:val="00744C89"/>
    <w:rsid w:val="007558D6"/>
    <w:rsid w:val="007601B6"/>
    <w:rsid w:val="0076082E"/>
    <w:rsid w:val="0076386A"/>
    <w:rsid w:val="00763B40"/>
    <w:rsid w:val="00764ADA"/>
    <w:rsid w:val="00771B4A"/>
    <w:rsid w:val="007733C7"/>
    <w:rsid w:val="00773828"/>
    <w:rsid w:val="00777221"/>
    <w:rsid w:val="00781B39"/>
    <w:rsid w:val="00782D9A"/>
    <w:rsid w:val="00793F67"/>
    <w:rsid w:val="00794D23"/>
    <w:rsid w:val="007950A4"/>
    <w:rsid w:val="00796034"/>
    <w:rsid w:val="00797816"/>
    <w:rsid w:val="007A3258"/>
    <w:rsid w:val="007A5179"/>
    <w:rsid w:val="007B4540"/>
    <w:rsid w:val="007B52D5"/>
    <w:rsid w:val="007B5AC0"/>
    <w:rsid w:val="007B7426"/>
    <w:rsid w:val="007C28F5"/>
    <w:rsid w:val="007C73D1"/>
    <w:rsid w:val="007D19FA"/>
    <w:rsid w:val="007D288D"/>
    <w:rsid w:val="007E3A91"/>
    <w:rsid w:val="007F798E"/>
    <w:rsid w:val="00801591"/>
    <w:rsid w:val="00801AD0"/>
    <w:rsid w:val="008062A2"/>
    <w:rsid w:val="00812869"/>
    <w:rsid w:val="00814B5D"/>
    <w:rsid w:val="00815034"/>
    <w:rsid w:val="0081784C"/>
    <w:rsid w:val="008201E6"/>
    <w:rsid w:val="00822AF1"/>
    <w:rsid w:val="008231B0"/>
    <w:rsid w:val="00826909"/>
    <w:rsid w:val="008439A3"/>
    <w:rsid w:val="00845E6A"/>
    <w:rsid w:val="0084694F"/>
    <w:rsid w:val="008501EC"/>
    <w:rsid w:val="008569F0"/>
    <w:rsid w:val="00862DEF"/>
    <w:rsid w:val="0087036C"/>
    <w:rsid w:val="00870839"/>
    <w:rsid w:val="008743CB"/>
    <w:rsid w:val="008761F5"/>
    <w:rsid w:val="00881D80"/>
    <w:rsid w:val="008834AB"/>
    <w:rsid w:val="00894D26"/>
    <w:rsid w:val="00896114"/>
    <w:rsid w:val="008A0773"/>
    <w:rsid w:val="008A07D2"/>
    <w:rsid w:val="008A2F66"/>
    <w:rsid w:val="008A6D34"/>
    <w:rsid w:val="008B05F0"/>
    <w:rsid w:val="008B58F1"/>
    <w:rsid w:val="008B6D57"/>
    <w:rsid w:val="008C0E82"/>
    <w:rsid w:val="008C6E18"/>
    <w:rsid w:val="008C7D61"/>
    <w:rsid w:val="008D3867"/>
    <w:rsid w:val="008E073F"/>
    <w:rsid w:val="008E2717"/>
    <w:rsid w:val="008F4515"/>
    <w:rsid w:val="008F4561"/>
    <w:rsid w:val="008F4FD9"/>
    <w:rsid w:val="008F63D1"/>
    <w:rsid w:val="009008E6"/>
    <w:rsid w:val="00903C0B"/>
    <w:rsid w:val="00910533"/>
    <w:rsid w:val="00916F0D"/>
    <w:rsid w:val="0092428D"/>
    <w:rsid w:val="00932208"/>
    <w:rsid w:val="00932FBF"/>
    <w:rsid w:val="009440E2"/>
    <w:rsid w:val="00953576"/>
    <w:rsid w:val="00956562"/>
    <w:rsid w:val="00956C78"/>
    <w:rsid w:val="00956F79"/>
    <w:rsid w:val="009603EE"/>
    <w:rsid w:val="00962FC9"/>
    <w:rsid w:val="00964131"/>
    <w:rsid w:val="009668AC"/>
    <w:rsid w:val="00967F1E"/>
    <w:rsid w:val="00972B71"/>
    <w:rsid w:val="00986465"/>
    <w:rsid w:val="009906C3"/>
    <w:rsid w:val="0099398A"/>
    <w:rsid w:val="009A04A8"/>
    <w:rsid w:val="009A6EC7"/>
    <w:rsid w:val="009B06B1"/>
    <w:rsid w:val="009B0DF3"/>
    <w:rsid w:val="009B2342"/>
    <w:rsid w:val="009B2352"/>
    <w:rsid w:val="009B2543"/>
    <w:rsid w:val="009C2212"/>
    <w:rsid w:val="009C255E"/>
    <w:rsid w:val="009C55EF"/>
    <w:rsid w:val="009C5CBA"/>
    <w:rsid w:val="009D0E4F"/>
    <w:rsid w:val="009D2418"/>
    <w:rsid w:val="009E1FE1"/>
    <w:rsid w:val="009E469E"/>
    <w:rsid w:val="009E6DA7"/>
    <w:rsid w:val="009F6D88"/>
    <w:rsid w:val="00A011F8"/>
    <w:rsid w:val="00A1256C"/>
    <w:rsid w:val="00A15B34"/>
    <w:rsid w:val="00A171B1"/>
    <w:rsid w:val="00A20135"/>
    <w:rsid w:val="00A218DC"/>
    <w:rsid w:val="00A2728F"/>
    <w:rsid w:val="00A30766"/>
    <w:rsid w:val="00A460E1"/>
    <w:rsid w:val="00A5241D"/>
    <w:rsid w:val="00A627B2"/>
    <w:rsid w:val="00A75DB2"/>
    <w:rsid w:val="00A8145B"/>
    <w:rsid w:val="00A82CBA"/>
    <w:rsid w:val="00A83B38"/>
    <w:rsid w:val="00A92BDB"/>
    <w:rsid w:val="00A92DAF"/>
    <w:rsid w:val="00A93060"/>
    <w:rsid w:val="00A95F9F"/>
    <w:rsid w:val="00A97341"/>
    <w:rsid w:val="00AA077C"/>
    <w:rsid w:val="00AA237B"/>
    <w:rsid w:val="00AA580F"/>
    <w:rsid w:val="00AB5DCD"/>
    <w:rsid w:val="00AB713B"/>
    <w:rsid w:val="00AD04A2"/>
    <w:rsid w:val="00AD072C"/>
    <w:rsid w:val="00AD14D5"/>
    <w:rsid w:val="00AD1F5B"/>
    <w:rsid w:val="00AD3E7A"/>
    <w:rsid w:val="00AD50A3"/>
    <w:rsid w:val="00AD6E44"/>
    <w:rsid w:val="00AE0867"/>
    <w:rsid w:val="00AE1B9C"/>
    <w:rsid w:val="00AF060D"/>
    <w:rsid w:val="00AF29FC"/>
    <w:rsid w:val="00AF6340"/>
    <w:rsid w:val="00B01B2E"/>
    <w:rsid w:val="00B0248E"/>
    <w:rsid w:val="00B03891"/>
    <w:rsid w:val="00B04759"/>
    <w:rsid w:val="00B07CD3"/>
    <w:rsid w:val="00B141FC"/>
    <w:rsid w:val="00B161CC"/>
    <w:rsid w:val="00B1631C"/>
    <w:rsid w:val="00B16DAF"/>
    <w:rsid w:val="00B223BD"/>
    <w:rsid w:val="00B23980"/>
    <w:rsid w:val="00B24FB2"/>
    <w:rsid w:val="00B25FF2"/>
    <w:rsid w:val="00B33C27"/>
    <w:rsid w:val="00B33CC9"/>
    <w:rsid w:val="00B37CDC"/>
    <w:rsid w:val="00B402AC"/>
    <w:rsid w:val="00B40514"/>
    <w:rsid w:val="00B40E7D"/>
    <w:rsid w:val="00B45880"/>
    <w:rsid w:val="00B45BBD"/>
    <w:rsid w:val="00B521CD"/>
    <w:rsid w:val="00B5610F"/>
    <w:rsid w:val="00B57211"/>
    <w:rsid w:val="00B60FEC"/>
    <w:rsid w:val="00B6531B"/>
    <w:rsid w:val="00B70B46"/>
    <w:rsid w:val="00B770E6"/>
    <w:rsid w:val="00B85BC6"/>
    <w:rsid w:val="00B85F4F"/>
    <w:rsid w:val="00B866DF"/>
    <w:rsid w:val="00B943BA"/>
    <w:rsid w:val="00B95407"/>
    <w:rsid w:val="00BA5DF2"/>
    <w:rsid w:val="00BA6092"/>
    <w:rsid w:val="00BB1D52"/>
    <w:rsid w:val="00BB3A5A"/>
    <w:rsid w:val="00BB4E0E"/>
    <w:rsid w:val="00BC3BE3"/>
    <w:rsid w:val="00BD0232"/>
    <w:rsid w:val="00BD2A92"/>
    <w:rsid w:val="00BD74CD"/>
    <w:rsid w:val="00BE3D69"/>
    <w:rsid w:val="00BE7933"/>
    <w:rsid w:val="00BF12EB"/>
    <w:rsid w:val="00BF66C6"/>
    <w:rsid w:val="00C13720"/>
    <w:rsid w:val="00C209C1"/>
    <w:rsid w:val="00C30795"/>
    <w:rsid w:val="00C3280C"/>
    <w:rsid w:val="00C35119"/>
    <w:rsid w:val="00C44956"/>
    <w:rsid w:val="00C44F2B"/>
    <w:rsid w:val="00C45D28"/>
    <w:rsid w:val="00C510F3"/>
    <w:rsid w:val="00C56B63"/>
    <w:rsid w:val="00C61C40"/>
    <w:rsid w:val="00C627E3"/>
    <w:rsid w:val="00C63087"/>
    <w:rsid w:val="00C641DB"/>
    <w:rsid w:val="00C6454D"/>
    <w:rsid w:val="00C66305"/>
    <w:rsid w:val="00C66619"/>
    <w:rsid w:val="00C66A18"/>
    <w:rsid w:val="00C71197"/>
    <w:rsid w:val="00C7387C"/>
    <w:rsid w:val="00C830BE"/>
    <w:rsid w:val="00C843FC"/>
    <w:rsid w:val="00C84E44"/>
    <w:rsid w:val="00C86FAA"/>
    <w:rsid w:val="00C91703"/>
    <w:rsid w:val="00C92795"/>
    <w:rsid w:val="00C936AE"/>
    <w:rsid w:val="00C945EA"/>
    <w:rsid w:val="00CA08EB"/>
    <w:rsid w:val="00CA3A18"/>
    <w:rsid w:val="00CA53BF"/>
    <w:rsid w:val="00CA65B9"/>
    <w:rsid w:val="00CB2158"/>
    <w:rsid w:val="00CB2C65"/>
    <w:rsid w:val="00CB4184"/>
    <w:rsid w:val="00CC0876"/>
    <w:rsid w:val="00CC1C41"/>
    <w:rsid w:val="00CC2047"/>
    <w:rsid w:val="00CC22AC"/>
    <w:rsid w:val="00CD0A7D"/>
    <w:rsid w:val="00CD33B3"/>
    <w:rsid w:val="00CD5392"/>
    <w:rsid w:val="00CE2EB2"/>
    <w:rsid w:val="00CE41FD"/>
    <w:rsid w:val="00CE7A3D"/>
    <w:rsid w:val="00CF38D4"/>
    <w:rsid w:val="00D0006F"/>
    <w:rsid w:val="00D00CB2"/>
    <w:rsid w:val="00D01661"/>
    <w:rsid w:val="00D04EA8"/>
    <w:rsid w:val="00D13F75"/>
    <w:rsid w:val="00D17B04"/>
    <w:rsid w:val="00D2339A"/>
    <w:rsid w:val="00D24C1A"/>
    <w:rsid w:val="00D25617"/>
    <w:rsid w:val="00D26A36"/>
    <w:rsid w:val="00D3096B"/>
    <w:rsid w:val="00D33B6B"/>
    <w:rsid w:val="00D442B0"/>
    <w:rsid w:val="00D44DA7"/>
    <w:rsid w:val="00D51F43"/>
    <w:rsid w:val="00D52837"/>
    <w:rsid w:val="00D52896"/>
    <w:rsid w:val="00D54722"/>
    <w:rsid w:val="00D55CF7"/>
    <w:rsid w:val="00D61028"/>
    <w:rsid w:val="00D623C8"/>
    <w:rsid w:val="00D63DB2"/>
    <w:rsid w:val="00D644AE"/>
    <w:rsid w:val="00D64F4F"/>
    <w:rsid w:val="00D73395"/>
    <w:rsid w:val="00D76B20"/>
    <w:rsid w:val="00D83041"/>
    <w:rsid w:val="00D83086"/>
    <w:rsid w:val="00D84B16"/>
    <w:rsid w:val="00D86084"/>
    <w:rsid w:val="00D87878"/>
    <w:rsid w:val="00D91671"/>
    <w:rsid w:val="00D9180B"/>
    <w:rsid w:val="00D93934"/>
    <w:rsid w:val="00DA0B7C"/>
    <w:rsid w:val="00DA4505"/>
    <w:rsid w:val="00DA7166"/>
    <w:rsid w:val="00DA719F"/>
    <w:rsid w:val="00DB1ADD"/>
    <w:rsid w:val="00DB263A"/>
    <w:rsid w:val="00DB57A2"/>
    <w:rsid w:val="00DB7B0D"/>
    <w:rsid w:val="00DC0891"/>
    <w:rsid w:val="00DC1440"/>
    <w:rsid w:val="00DC36A5"/>
    <w:rsid w:val="00DC6B88"/>
    <w:rsid w:val="00DD0C89"/>
    <w:rsid w:val="00DE4D20"/>
    <w:rsid w:val="00DE4FAC"/>
    <w:rsid w:val="00DE5AE2"/>
    <w:rsid w:val="00DE6C01"/>
    <w:rsid w:val="00DF2277"/>
    <w:rsid w:val="00DF227E"/>
    <w:rsid w:val="00DF3190"/>
    <w:rsid w:val="00DF3460"/>
    <w:rsid w:val="00DF363F"/>
    <w:rsid w:val="00DF63E5"/>
    <w:rsid w:val="00DF6501"/>
    <w:rsid w:val="00DF7A9A"/>
    <w:rsid w:val="00DF7F57"/>
    <w:rsid w:val="00E02E43"/>
    <w:rsid w:val="00E047D9"/>
    <w:rsid w:val="00E06265"/>
    <w:rsid w:val="00E07BBE"/>
    <w:rsid w:val="00E131F6"/>
    <w:rsid w:val="00E2038A"/>
    <w:rsid w:val="00E23BC0"/>
    <w:rsid w:val="00E24D62"/>
    <w:rsid w:val="00E25968"/>
    <w:rsid w:val="00E501CC"/>
    <w:rsid w:val="00E51C9C"/>
    <w:rsid w:val="00E54C14"/>
    <w:rsid w:val="00E56355"/>
    <w:rsid w:val="00E576C1"/>
    <w:rsid w:val="00E618AA"/>
    <w:rsid w:val="00E630C4"/>
    <w:rsid w:val="00E64BB2"/>
    <w:rsid w:val="00E67F4E"/>
    <w:rsid w:val="00E739D5"/>
    <w:rsid w:val="00E81D3B"/>
    <w:rsid w:val="00E82AF3"/>
    <w:rsid w:val="00E83C66"/>
    <w:rsid w:val="00E846C6"/>
    <w:rsid w:val="00E8574F"/>
    <w:rsid w:val="00E92C1F"/>
    <w:rsid w:val="00E93CB6"/>
    <w:rsid w:val="00E94D9A"/>
    <w:rsid w:val="00EA04E1"/>
    <w:rsid w:val="00EA3ECB"/>
    <w:rsid w:val="00EB23BD"/>
    <w:rsid w:val="00EB3B3F"/>
    <w:rsid w:val="00EB3C52"/>
    <w:rsid w:val="00EB3F11"/>
    <w:rsid w:val="00EB7438"/>
    <w:rsid w:val="00EC4D27"/>
    <w:rsid w:val="00EC5656"/>
    <w:rsid w:val="00ED3A3A"/>
    <w:rsid w:val="00ED4456"/>
    <w:rsid w:val="00ED7B5C"/>
    <w:rsid w:val="00EE12E1"/>
    <w:rsid w:val="00EE12F3"/>
    <w:rsid w:val="00EE312A"/>
    <w:rsid w:val="00EF2F71"/>
    <w:rsid w:val="00EF43E3"/>
    <w:rsid w:val="00EF4866"/>
    <w:rsid w:val="00EF4F8B"/>
    <w:rsid w:val="00EF54C3"/>
    <w:rsid w:val="00EF7CBD"/>
    <w:rsid w:val="00F0378A"/>
    <w:rsid w:val="00F0403F"/>
    <w:rsid w:val="00F07045"/>
    <w:rsid w:val="00F07298"/>
    <w:rsid w:val="00F10075"/>
    <w:rsid w:val="00F11BB9"/>
    <w:rsid w:val="00F131FE"/>
    <w:rsid w:val="00F15248"/>
    <w:rsid w:val="00F2291C"/>
    <w:rsid w:val="00F24C8F"/>
    <w:rsid w:val="00F2531F"/>
    <w:rsid w:val="00F3036F"/>
    <w:rsid w:val="00F30D91"/>
    <w:rsid w:val="00F33342"/>
    <w:rsid w:val="00F4310B"/>
    <w:rsid w:val="00F45541"/>
    <w:rsid w:val="00F45A23"/>
    <w:rsid w:val="00F505E3"/>
    <w:rsid w:val="00F531C4"/>
    <w:rsid w:val="00F53714"/>
    <w:rsid w:val="00F56EB8"/>
    <w:rsid w:val="00F56F46"/>
    <w:rsid w:val="00F620C6"/>
    <w:rsid w:val="00F66DB2"/>
    <w:rsid w:val="00F739A8"/>
    <w:rsid w:val="00F7485A"/>
    <w:rsid w:val="00F76D27"/>
    <w:rsid w:val="00F8431E"/>
    <w:rsid w:val="00F8630F"/>
    <w:rsid w:val="00F866CC"/>
    <w:rsid w:val="00F86BBE"/>
    <w:rsid w:val="00F90A9C"/>
    <w:rsid w:val="00F916F5"/>
    <w:rsid w:val="00F95AAD"/>
    <w:rsid w:val="00FA198C"/>
    <w:rsid w:val="00FA5A59"/>
    <w:rsid w:val="00FA77FD"/>
    <w:rsid w:val="00FB4E12"/>
    <w:rsid w:val="00FB57F5"/>
    <w:rsid w:val="00FB62B4"/>
    <w:rsid w:val="00FC0A6E"/>
    <w:rsid w:val="00FD02D6"/>
    <w:rsid w:val="00FD4CC4"/>
    <w:rsid w:val="00FD7369"/>
    <w:rsid w:val="00FE41FF"/>
    <w:rsid w:val="00FE689C"/>
    <w:rsid w:val="00FE7201"/>
    <w:rsid w:val="00FF0DD3"/>
    <w:rsid w:val="00FF0F3E"/>
    <w:rsid w:val="00FF1A6C"/>
    <w:rsid w:val="00FF21A0"/>
    <w:rsid w:val="00FF2367"/>
    <w:rsid w:val="00FF2375"/>
    <w:rsid w:val="00FF2C09"/>
    <w:rsid w:val="00FF67A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rules v:ext="edit">
        <o:r id="V:Rule1" type="connector" idref="#AutoShape 1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14DEF"/>
  </w:style>
  <w:style w:type="paragraph" w:styleId="Heading2">
    <w:name w:val="heading 2"/>
    <w:basedOn w:val="Normal"/>
    <w:next w:val="Normal"/>
    <w:link w:val="Heading2Char"/>
    <w:uiPriority w:val="9"/>
    <w:semiHidden/>
    <w:unhideWhenUsed/>
    <w:qFormat/>
    <w:rsid w:val="009440E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F56F46"/>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6629A8"/>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rsid w:val="006629A8"/>
    <w:rPr>
      <w:rFonts w:ascii="Consolas" w:hAnsi="Consolas"/>
      <w:sz w:val="21"/>
      <w:szCs w:val="21"/>
    </w:rPr>
  </w:style>
  <w:style w:type="paragraph" w:styleId="BalloonText">
    <w:name w:val="Balloon Text"/>
    <w:basedOn w:val="Normal"/>
    <w:link w:val="BalloonTextChar"/>
    <w:uiPriority w:val="99"/>
    <w:semiHidden/>
    <w:unhideWhenUsed/>
    <w:rsid w:val="00CB215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B2158"/>
    <w:rPr>
      <w:rFonts w:ascii="Tahoma" w:hAnsi="Tahoma" w:cs="Tahoma"/>
      <w:sz w:val="16"/>
      <w:szCs w:val="16"/>
    </w:rPr>
  </w:style>
  <w:style w:type="character" w:styleId="Hyperlink">
    <w:name w:val="Hyperlink"/>
    <w:basedOn w:val="DefaultParagraphFont"/>
    <w:uiPriority w:val="99"/>
    <w:unhideWhenUsed/>
    <w:rsid w:val="00CD33B3"/>
    <w:rPr>
      <w:color w:val="0000FF" w:themeColor="hyperlink"/>
      <w:u w:val="single"/>
    </w:rPr>
  </w:style>
  <w:style w:type="paragraph" w:styleId="ListParagraph">
    <w:name w:val="List Paragraph"/>
    <w:basedOn w:val="Normal"/>
    <w:uiPriority w:val="34"/>
    <w:qFormat/>
    <w:rsid w:val="00AE1B9C"/>
    <w:pPr>
      <w:ind w:left="720"/>
      <w:contextualSpacing/>
    </w:pPr>
  </w:style>
  <w:style w:type="paragraph" w:styleId="Header">
    <w:name w:val="header"/>
    <w:basedOn w:val="Normal"/>
    <w:link w:val="HeaderChar"/>
    <w:uiPriority w:val="99"/>
    <w:semiHidden/>
    <w:unhideWhenUsed/>
    <w:rsid w:val="00F8431E"/>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F8431E"/>
  </w:style>
  <w:style w:type="paragraph" w:styleId="Footer">
    <w:name w:val="footer"/>
    <w:basedOn w:val="Normal"/>
    <w:link w:val="FooterChar"/>
    <w:uiPriority w:val="99"/>
    <w:unhideWhenUsed/>
    <w:rsid w:val="00F8431E"/>
    <w:pPr>
      <w:tabs>
        <w:tab w:val="center" w:pos="4680"/>
        <w:tab w:val="right" w:pos="9360"/>
      </w:tabs>
      <w:spacing w:after="0" w:line="240" w:lineRule="auto"/>
    </w:pPr>
  </w:style>
  <w:style w:type="character" w:customStyle="1" w:styleId="FooterChar">
    <w:name w:val="Footer Char"/>
    <w:basedOn w:val="DefaultParagraphFont"/>
    <w:link w:val="Footer"/>
    <w:uiPriority w:val="99"/>
    <w:rsid w:val="00F8431E"/>
  </w:style>
  <w:style w:type="paragraph" w:styleId="NoSpacing">
    <w:name w:val="No Spacing"/>
    <w:link w:val="NoSpacingChar"/>
    <w:uiPriority w:val="1"/>
    <w:qFormat/>
    <w:rsid w:val="00090A73"/>
    <w:pPr>
      <w:spacing w:after="0" w:line="240" w:lineRule="auto"/>
    </w:pPr>
    <w:rPr>
      <w:rFonts w:ascii="Arial" w:eastAsia="Times New Roman" w:hAnsi="Arial" w:cs="Times New Roman"/>
      <w:sz w:val="20"/>
      <w:szCs w:val="20"/>
    </w:rPr>
  </w:style>
  <w:style w:type="character" w:customStyle="1" w:styleId="NoSpacingChar">
    <w:name w:val="No Spacing Char"/>
    <w:link w:val="NoSpacing"/>
    <w:uiPriority w:val="1"/>
    <w:rsid w:val="00090A73"/>
    <w:rPr>
      <w:rFonts w:ascii="Arial" w:eastAsia="Times New Roman" w:hAnsi="Arial" w:cs="Times New Roman"/>
      <w:sz w:val="20"/>
      <w:szCs w:val="20"/>
    </w:rPr>
  </w:style>
  <w:style w:type="paragraph" w:customStyle="1" w:styleId="Default">
    <w:name w:val="Default"/>
    <w:rsid w:val="00B1631C"/>
    <w:pPr>
      <w:widowControl w:val="0"/>
      <w:autoSpaceDE w:val="0"/>
      <w:autoSpaceDN w:val="0"/>
      <w:adjustRightInd w:val="0"/>
      <w:spacing w:after="0" w:line="240" w:lineRule="auto"/>
    </w:pPr>
    <w:rPr>
      <w:rFonts w:ascii="Times New Roman" w:eastAsiaTheme="minorEastAsia" w:hAnsi="Times New Roman" w:cs="Times New Roman"/>
      <w:color w:val="000000"/>
      <w:sz w:val="24"/>
      <w:szCs w:val="24"/>
    </w:rPr>
  </w:style>
  <w:style w:type="character" w:styleId="CommentReference">
    <w:name w:val="annotation reference"/>
    <w:basedOn w:val="DefaultParagraphFont"/>
    <w:uiPriority w:val="99"/>
    <w:semiHidden/>
    <w:unhideWhenUsed/>
    <w:rsid w:val="00D86084"/>
    <w:rPr>
      <w:sz w:val="16"/>
      <w:szCs w:val="16"/>
    </w:rPr>
  </w:style>
  <w:style w:type="paragraph" w:styleId="CommentText">
    <w:name w:val="annotation text"/>
    <w:basedOn w:val="Normal"/>
    <w:link w:val="CommentTextChar"/>
    <w:uiPriority w:val="99"/>
    <w:unhideWhenUsed/>
    <w:rsid w:val="00D86084"/>
    <w:pPr>
      <w:spacing w:line="240" w:lineRule="auto"/>
    </w:pPr>
    <w:rPr>
      <w:sz w:val="20"/>
      <w:szCs w:val="20"/>
    </w:rPr>
  </w:style>
  <w:style w:type="character" w:customStyle="1" w:styleId="CommentTextChar">
    <w:name w:val="Comment Text Char"/>
    <w:basedOn w:val="DefaultParagraphFont"/>
    <w:link w:val="CommentText"/>
    <w:uiPriority w:val="99"/>
    <w:rsid w:val="00D86084"/>
    <w:rPr>
      <w:sz w:val="20"/>
      <w:szCs w:val="20"/>
    </w:rPr>
  </w:style>
  <w:style w:type="paragraph" w:styleId="CommentSubject">
    <w:name w:val="annotation subject"/>
    <w:basedOn w:val="CommentText"/>
    <w:next w:val="CommentText"/>
    <w:link w:val="CommentSubjectChar"/>
    <w:uiPriority w:val="99"/>
    <w:semiHidden/>
    <w:unhideWhenUsed/>
    <w:rsid w:val="00D86084"/>
    <w:rPr>
      <w:b/>
      <w:bCs/>
    </w:rPr>
  </w:style>
  <w:style w:type="character" w:customStyle="1" w:styleId="CommentSubjectChar">
    <w:name w:val="Comment Subject Char"/>
    <w:basedOn w:val="CommentTextChar"/>
    <w:link w:val="CommentSubject"/>
    <w:uiPriority w:val="99"/>
    <w:semiHidden/>
    <w:rsid w:val="00D86084"/>
    <w:rPr>
      <w:b/>
      <w:bCs/>
      <w:sz w:val="20"/>
      <w:szCs w:val="20"/>
    </w:rPr>
  </w:style>
  <w:style w:type="table" w:styleId="TableGrid">
    <w:name w:val="Table Grid"/>
    <w:basedOn w:val="TableNormal"/>
    <w:uiPriority w:val="59"/>
    <w:rsid w:val="00D2561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575F3E"/>
    <w:rPr>
      <w:color w:val="800080" w:themeColor="followedHyperlink"/>
      <w:u w:val="single"/>
    </w:rPr>
  </w:style>
  <w:style w:type="paragraph" w:styleId="Revision">
    <w:name w:val="Revision"/>
    <w:hidden/>
    <w:uiPriority w:val="99"/>
    <w:semiHidden/>
    <w:rsid w:val="00E501CC"/>
    <w:pPr>
      <w:spacing w:after="0" w:line="240" w:lineRule="auto"/>
    </w:pPr>
  </w:style>
  <w:style w:type="character" w:customStyle="1" w:styleId="Heading2Char">
    <w:name w:val="Heading 2 Char"/>
    <w:basedOn w:val="DefaultParagraphFont"/>
    <w:link w:val="Heading2"/>
    <w:uiPriority w:val="9"/>
    <w:semiHidden/>
    <w:rsid w:val="009440E2"/>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F56F46"/>
    <w:rPr>
      <w:rFonts w:asciiTheme="majorHAnsi" w:eastAsiaTheme="majorEastAsia" w:hAnsiTheme="majorHAnsi" w:cstheme="majorBidi"/>
      <w:b/>
      <w:bCs/>
      <w:color w:val="4F81BD" w:themeColor="accent1"/>
    </w:rPr>
  </w:style>
</w:styles>
</file>

<file path=word/webSettings.xml><?xml version="1.0" encoding="utf-8"?>
<w:webSettings xmlns:r="http://schemas.openxmlformats.org/officeDocument/2006/relationships" xmlns:w="http://schemas.openxmlformats.org/wordprocessingml/2006/main">
  <w:divs>
    <w:div w:id="19547980">
      <w:bodyDiv w:val="1"/>
      <w:marLeft w:val="0"/>
      <w:marRight w:val="0"/>
      <w:marTop w:val="0"/>
      <w:marBottom w:val="0"/>
      <w:divBdr>
        <w:top w:val="none" w:sz="0" w:space="0" w:color="auto"/>
        <w:left w:val="none" w:sz="0" w:space="0" w:color="auto"/>
        <w:bottom w:val="none" w:sz="0" w:space="0" w:color="auto"/>
        <w:right w:val="none" w:sz="0" w:space="0" w:color="auto"/>
      </w:divBdr>
      <w:divsChild>
        <w:div w:id="2012952058">
          <w:marLeft w:val="1166"/>
          <w:marRight w:val="0"/>
          <w:marTop w:val="91"/>
          <w:marBottom w:val="0"/>
          <w:divBdr>
            <w:top w:val="none" w:sz="0" w:space="0" w:color="auto"/>
            <w:left w:val="none" w:sz="0" w:space="0" w:color="auto"/>
            <w:bottom w:val="none" w:sz="0" w:space="0" w:color="auto"/>
            <w:right w:val="none" w:sz="0" w:space="0" w:color="auto"/>
          </w:divBdr>
        </w:div>
        <w:div w:id="1188563348">
          <w:marLeft w:val="1166"/>
          <w:marRight w:val="0"/>
          <w:marTop w:val="91"/>
          <w:marBottom w:val="0"/>
          <w:divBdr>
            <w:top w:val="none" w:sz="0" w:space="0" w:color="auto"/>
            <w:left w:val="none" w:sz="0" w:space="0" w:color="auto"/>
            <w:bottom w:val="none" w:sz="0" w:space="0" w:color="auto"/>
            <w:right w:val="none" w:sz="0" w:space="0" w:color="auto"/>
          </w:divBdr>
        </w:div>
      </w:divsChild>
    </w:div>
    <w:div w:id="66995553">
      <w:bodyDiv w:val="1"/>
      <w:marLeft w:val="0"/>
      <w:marRight w:val="0"/>
      <w:marTop w:val="0"/>
      <w:marBottom w:val="0"/>
      <w:divBdr>
        <w:top w:val="none" w:sz="0" w:space="0" w:color="auto"/>
        <w:left w:val="none" w:sz="0" w:space="0" w:color="auto"/>
        <w:bottom w:val="none" w:sz="0" w:space="0" w:color="auto"/>
        <w:right w:val="none" w:sz="0" w:space="0" w:color="auto"/>
      </w:divBdr>
    </w:div>
    <w:div w:id="154610289">
      <w:bodyDiv w:val="1"/>
      <w:marLeft w:val="0"/>
      <w:marRight w:val="0"/>
      <w:marTop w:val="0"/>
      <w:marBottom w:val="0"/>
      <w:divBdr>
        <w:top w:val="none" w:sz="0" w:space="0" w:color="auto"/>
        <w:left w:val="none" w:sz="0" w:space="0" w:color="auto"/>
        <w:bottom w:val="none" w:sz="0" w:space="0" w:color="auto"/>
        <w:right w:val="none" w:sz="0" w:space="0" w:color="auto"/>
      </w:divBdr>
    </w:div>
    <w:div w:id="243149478">
      <w:bodyDiv w:val="1"/>
      <w:marLeft w:val="0"/>
      <w:marRight w:val="0"/>
      <w:marTop w:val="0"/>
      <w:marBottom w:val="0"/>
      <w:divBdr>
        <w:top w:val="none" w:sz="0" w:space="0" w:color="auto"/>
        <w:left w:val="none" w:sz="0" w:space="0" w:color="auto"/>
        <w:bottom w:val="none" w:sz="0" w:space="0" w:color="auto"/>
        <w:right w:val="none" w:sz="0" w:space="0" w:color="auto"/>
      </w:divBdr>
    </w:div>
    <w:div w:id="407271499">
      <w:bodyDiv w:val="1"/>
      <w:marLeft w:val="0"/>
      <w:marRight w:val="0"/>
      <w:marTop w:val="0"/>
      <w:marBottom w:val="0"/>
      <w:divBdr>
        <w:top w:val="none" w:sz="0" w:space="0" w:color="auto"/>
        <w:left w:val="none" w:sz="0" w:space="0" w:color="auto"/>
        <w:bottom w:val="none" w:sz="0" w:space="0" w:color="auto"/>
        <w:right w:val="none" w:sz="0" w:space="0" w:color="auto"/>
      </w:divBdr>
    </w:div>
    <w:div w:id="407532959">
      <w:bodyDiv w:val="1"/>
      <w:marLeft w:val="0"/>
      <w:marRight w:val="0"/>
      <w:marTop w:val="0"/>
      <w:marBottom w:val="0"/>
      <w:divBdr>
        <w:top w:val="none" w:sz="0" w:space="0" w:color="auto"/>
        <w:left w:val="none" w:sz="0" w:space="0" w:color="auto"/>
        <w:bottom w:val="none" w:sz="0" w:space="0" w:color="auto"/>
        <w:right w:val="none" w:sz="0" w:space="0" w:color="auto"/>
      </w:divBdr>
    </w:div>
    <w:div w:id="546331390">
      <w:bodyDiv w:val="1"/>
      <w:marLeft w:val="0"/>
      <w:marRight w:val="0"/>
      <w:marTop w:val="0"/>
      <w:marBottom w:val="0"/>
      <w:divBdr>
        <w:top w:val="none" w:sz="0" w:space="0" w:color="auto"/>
        <w:left w:val="none" w:sz="0" w:space="0" w:color="auto"/>
        <w:bottom w:val="none" w:sz="0" w:space="0" w:color="auto"/>
        <w:right w:val="none" w:sz="0" w:space="0" w:color="auto"/>
      </w:divBdr>
    </w:div>
    <w:div w:id="625504639">
      <w:bodyDiv w:val="1"/>
      <w:marLeft w:val="0"/>
      <w:marRight w:val="0"/>
      <w:marTop w:val="0"/>
      <w:marBottom w:val="0"/>
      <w:divBdr>
        <w:top w:val="none" w:sz="0" w:space="0" w:color="auto"/>
        <w:left w:val="none" w:sz="0" w:space="0" w:color="auto"/>
        <w:bottom w:val="none" w:sz="0" w:space="0" w:color="auto"/>
        <w:right w:val="none" w:sz="0" w:space="0" w:color="auto"/>
      </w:divBdr>
    </w:div>
    <w:div w:id="840042495">
      <w:bodyDiv w:val="1"/>
      <w:marLeft w:val="0"/>
      <w:marRight w:val="0"/>
      <w:marTop w:val="0"/>
      <w:marBottom w:val="0"/>
      <w:divBdr>
        <w:top w:val="none" w:sz="0" w:space="0" w:color="auto"/>
        <w:left w:val="none" w:sz="0" w:space="0" w:color="auto"/>
        <w:bottom w:val="none" w:sz="0" w:space="0" w:color="auto"/>
        <w:right w:val="none" w:sz="0" w:space="0" w:color="auto"/>
      </w:divBdr>
    </w:div>
    <w:div w:id="866452897">
      <w:bodyDiv w:val="1"/>
      <w:marLeft w:val="0"/>
      <w:marRight w:val="0"/>
      <w:marTop w:val="0"/>
      <w:marBottom w:val="0"/>
      <w:divBdr>
        <w:top w:val="none" w:sz="0" w:space="0" w:color="auto"/>
        <w:left w:val="none" w:sz="0" w:space="0" w:color="auto"/>
        <w:bottom w:val="none" w:sz="0" w:space="0" w:color="auto"/>
        <w:right w:val="none" w:sz="0" w:space="0" w:color="auto"/>
      </w:divBdr>
      <w:divsChild>
        <w:div w:id="263418826">
          <w:marLeft w:val="1800"/>
          <w:marRight w:val="0"/>
          <w:marTop w:val="72"/>
          <w:marBottom w:val="0"/>
          <w:divBdr>
            <w:top w:val="none" w:sz="0" w:space="0" w:color="auto"/>
            <w:left w:val="none" w:sz="0" w:space="0" w:color="auto"/>
            <w:bottom w:val="none" w:sz="0" w:space="0" w:color="auto"/>
            <w:right w:val="none" w:sz="0" w:space="0" w:color="auto"/>
          </w:divBdr>
        </w:div>
        <w:div w:id="605231871">
          <w:marLeft w:val="1800"/>
          <w:marRight w:val="0"/>
          <w:marTop w:val="72"/>
          <w:marBottom w:val="0"/>
          <w:divBdr>
            <w:top w:val="none" w:sz="0" w:space="0" w:color="auto"/>
            <w:left w:val="none" w:sz="0" w:space="0" w:color="auto"/>
            <w:bottom w:val="none" w:sz="0" w:space="0" w:color="auto"/>
            <w:right w:val="none" w:sz="0" w:space="0" w:color="auto"/>
          </w:divBdr>
        </w:div>
        <w:div w:id="1127242113">
          <w:marLeft w:val="1800"/>
          <w:marRight w:val="0"/>
          <w:marTop w:val="72"/>
          <w:marBottom w:val="0"/>
          <w:divBdr>
            <w:top w:val="none" w:sz="0" w:space="0" w:color="auto"/>
            <w:left w:val="none" w:sz="0" w:space="0" w:color="auto"/>
            <w:bottom w:val="none" w:sz="0" w:space="0" w:color="auto"/>
            <w:right w:val="none" w:sz="0" w:space="0" w:color="auto"/>
          </w:divBdr>
        </w:div>
        <w:div w:id="985665494">
          <w:marLeft w:val="1800"/>
          <w:marRight w:val="0"/>
          <w:marTop w:val="72"/>
          <w:marBottom w:val="0"/>
          <w:divBdr>
            <w:top w:val="none" w:sz="0" w:space="0" w:color="auto"/>
            <w:left w:val="none" w:sz="0" w:space="0" w:color="auto"/>
            <w:bottom w:val="none" w:sz="0" w:space="0" w:color="auto"/>
            <w:right w:val="none" w:sz="0" w:space="0" w:color="auto"/>
          </w:divBdr>
        </w:div>
        <w:div w:id="354112060">
          <w:marLeft w:val="1800"/>
          <w:marRight w:val="0"/>
          <w:marTop w:val="72"/>
          <w:marBottom w:val="0"/>
          <w:divBdr>
            <w:top w:val="none" w:sz="0" w:space="0" w:color="auto"/>
            <w:left w:val="none" w:sz="0" w:space="0" w:color="auto"/>
            <w:bottom w:val="none" w:sz="0" w:space="0" w:color="auto"/>
            <w:right w:val="none" w:sz="0" w:space="0" w:color="auto"/>
          </w:divBdr>
        </w:div>
        <w:div w:id="2040740456">
          <w:marLeft w:val="1800"/>
          <w:marRight w:val="0"/>
          <w:marTop w:val="72"/>
          <w:marBottom w:val="0"/>
          <w:divBdr>
            <w:top w:val="none" w:sz="0" w:space="0" w:color="auto"/>
            <w:left w:val="none" w:sz="0" w:space="0" w:color="auto"/>
            <w:bottom w:val="none" w:sz="0" w:space="0" w:color="auto"/>
            <w:right w:val="none" w:sz="0" w:space="0" w:color="auto"/>
          </w:divBdr>
        </w:div>
        <w:div w:id="1301688108">
          <w:marLeft w:val="1800"/>
          <w:marRight w:val="0"/>
          <w:marTop w:val="72"/>
          <w:marBottom w:val="0"/>
          <w:divBdr>
            <w:top w:val="none" w:sz="0" w:space="0" w:color="auto"/>
            <w:left w:val="none" w:sz="0" w:space="0" w:color="auto"/>
            <w:bottom w:val="none" w:sz="0" w:space="0" w:color="auto"/>
            <w:right w:val="none" w:sz="0" w:space="0" w:color="auto"/>
          </w:divBdr>
        </w:div>
        <w:div w:id="1161897091">
          <w:marLeft w:val="1800"/>
          <w:marRight w:val="0"/>
          <w:marTop w:val="72"/>
          <w:marBottom w:val="0"/>
          <w:divBdr>
            <w:top w:val="none" w:sz="0" w:space="0" w:color="auto"/>
            <w:left w:val="none" w:sz="0" w:space="0" w:color="auto"/>
            <w:bottom w:val="none" w:sz="0" w:space="0" w:color="auto"/>
            <w:right w:val="none" w:sz="0" w:space="0" w:color="auto"/>
          </w:divBdr>
        </w:div>
        <w:div w:id="975993329">
          <w:marLeft w:val="1800"/>
          <w:marRight w:val="0"/>
          <w:marTop w:val="72"/>
          <w:marBottom w:val="0"/>
          <w:divBdr>
            <w:top w:val="none" w:sz="0" w:space="0" w:color="auto"/>
            <w:left w:val="none" w:sz="0" w:space="0" w:color="auto"/>
            <w:bottom w:val="none" w:sz="0" w:space="0" w:color="auto"/>
            <w:right w:val="none" w:sz="0" w:space="0" w:color="auto"/>
          </w:divBdr>
        </w:div>
      </w:divsChild>
    </w:div>
    <w:div w:id="1093555191">
      <w:bodyDiv w:val="1"/>
      <w:marLeft w:val="0"/>
      <w:marRight w:val="0"/>
      <w:marTop w:val="0"/>
      <w:marBottom w:val="0"/>
      <w:divBdr>
        <w:top w:val="none" w:sz="0" w:space="0" w:color="auto"/>
        <w:left w:val="none" w:sz="0" w:space="0" w:color="auto"/>
        <w:bottom w:val="none" w:sz="0" w:space="0" w:color="auto"/>
        <w:right w:val="none" w:sz="0" w:space="0" w:color="auto"/>
      </w:divBdr>
    </w:div>
    <w:div w:id="1191339254">
      <w:bodyDiv w:val="1"/>
      <w:marLeft w:val="0"/>
      <w:marRight w:val="0"/>
      <w:marTop w:val="0"/>
      <w:marBottom w:val="0"/>
      <w:divBdr>
        <w:top w:val="none" w:sz="0" w:space="0" w:color="auto"/>
        <w:left w:val="none" w:sz="0" w:space="0" w:color="auto"/>
        <w:bottom w:val="none" w:sz="0" w:space="0" w:color="auto"/>
        <w:right w:val="none" w:sz="0" w:space="0" w:color="auto"/>
      </w:divBdr>
    </w:div>
    <w:div w:id="1210530603">
      <w:bodyDiv w:val="1"/>
      <w:marLeft w:val="0"/>
      <w:marRight w:val="0"/>
      <w:marTop w:val="0"/>
      <w:marBottom w:val="0"/>
      <w:divBdr>
        <w:top w:val="none" w:sz="0" w:space="0" w:color="auto"/>
        <w:left w:val="none" w:sz="0" w:space="0" w:color="auto"/>
        <w:bottom w:val="none" w:sz="0" w:space="0" w:color="auto"/>
        <w:right w:val="none" w:sz="0" w:space="0" w:color="auto"/>
      </w:divBdr>
    </w:div>
    <w:div w:id="1262956313">
      <w:bodyDiv w:val="1"/>
      <w:marLeft w:val="0"/>
      <w:marRight w:val="0"/>
      <w:marTop w:val="0"/>
      <w:marBottom w:val="0"/>
      <w:divBdr>
        <w:top w:val="none" w:sz="0" w:space="0" w:color="auto"/>
        <w:left w:val="none" w:sz="0" w:space="0" w:color="auto"/>
        <w:bottom w:val="none" w:sz="0" w:space="0" w:color="auto"/>
        <w:right w:val="none" w:sz="0" w:space="0" w:color="auto"/>
      </w:divBdr>
    </w:div>
    <w:div w:id="1485393707">
      <w:bodyDiv w:val="1"/>
      <w:marLeft w:val="0"/>
      <w:marRight w:val="0"/>
      <w:marTop w:val="0"/>
      <w:marBottom w:val="0"/>
      <w:divBdr>
        <w:top w:val="none" w:sz="0" w:space="0" w:color="auto"/>
        <w:left w:val="none" w:sz="0" w:space="0" w:color="auto"/>
        <w:bottom w:val="none" w:sz="0" w:space="0" w:color="auto"/>
        <w:right w:val="none" w:sz="0" w:space="0" w:color="auto"/>
      </w:divBdr>
      <w:divsChild>
        <w:div w:id="2037342018">
          <w:marLeft w:val="547"/>
          <w:marRight w:val="0"/>
          <w:marTop w:val="115"/>
          <w:marBottom w:val="0"/>
          <w:divBdr>
            <w:top w:val="none" w:sz="0" w:space="0" w:color="auto"/>
            <w:left w:val="none" w:sz="0" w:space="0" w:color="auto"/>
            <w:bottom w:val="none" w:sz="0" w:space="0" w:color="auto"/>
            <w:right w:val="none" w:sz="0" w:space="0" w:color="auto"/>
          </w:divBdr>
        </w:div>
        <w:div w:id="169567485">
          <w:marLeft w:val="547"/>
          <w:marRight w:val="0"/>
          <w:marTop w:val="115"/>
          <w:marBottom w:val="0"/>
          <w:divBdr>
            <w:top w:val="none" w:sz="0" w:space="0" w:color="auto"/>
            <w:left w:val="none" w:sz="0" w:space="0" w:color="auto"/>
            <w:bottom w:val="none" w:sz="0" w:space="0" w:color="auto"/>
            <w:right w:val="none" w:sz="0" w:space="0" w:color="auto"/>
          </w:divBdr>
        </w:div>
      </w:divsChild>
    </w:div>
    <w:div w:id="1696543206">
      <w:bodyDiv w:val="1"/>
      <w:marLeft w:val="0"/>
      <w:marRight w:val="0"/>
      <w:marTop w:val="0"/>
      <w:marBottom w:val="0"/>
      <w:divBdr>
        <w:top w:val="none" w:sz="0" w:space="0" w:color="auto"/>
        <w:left w:val="none" w:sz="0" w:space="0" w:color="auto"/>
        <w:bottom w:val="none" w:sz="0" w:space="0" w:color="auto"/>
        <w:right w:val="none" w:sz="0" w:space="0" w:color="auto"/>
      </w:divBdr>
    </w:div>
    <w:div w:id="1728841207">
      <w:bodyDiv w:val="1"/>
      <w:marLeft w:val="0"/>
      <w:marRight w:val="0"/>
      <w:marTop w:val="0"/>
      <w:marBottom w:val="0"/>
      <w:divBdr>
        <w:top w:val="none" w:sz="0" w:space="0" w:color="auto"/>
        <w:left w:val="none" w:sz="0" w:space="0" w:color="auto"/>
        <w:bottom w:val="none" w:sz="0" w:space="0" w:color="auto"/>
        <w:right w:val="none" w:sz="0" w:space="0" w:color="auto"/>
      </w:divBdr>
    </w:div>
    <w:div w:id="1755666810">
      <w:bodyDiv w:val="1"/>
      <w:marLeft w:val="0"/>
      <w:marRight w:val="0"/>
      <w:marTop w:val="0"/>
      <w:marBottom w:val="0"/>
      <w:divBdr>
        <w:top w:val="none" w:sz="0" w:space="0" w:color="auto"/>
        <w:left w:val="none" w:sz="0" w:space="0" w:color="auto"/>
        <w:bottom w:val="none" w:sz="0" w:space="0" w:color="auto"/>
        <w:right w:val="none" w:sz="0" w:space="0" w:color="auto"/>
      </w:divBdr>
    </w:div>
    <w:div w:id="1786146587">
      <w:bodyDiv w:val="1"/>
      <w:marLeft w:val="0"/>
      <w:marRight w:val="0"/>
      <w:marTop w:val="0"/>
      <w:marBottom w:val="0"/>
      <w:divBdr>
        <w:top w:val="none" w:sz="0" w:space="0" w:color="auto"/>
        <w:left w:val="none" w:sz="0" w:space="0" w:color="auto"/>
        <w:bottom w:val="none" w:sz="0" w:space="0" w:color="auto"/>
        <w:right w:val="none" w:sz="0" w:space="0" w:color="auto"/>
      </w:divBdr>
    </w:div>
    <w:div w:id="1909073168">
      <w:bodyDiv w:val="1"/>
      <w:marLeft w:val="0"/>
      <w:marRight w:val="0"/>
      <w:marTop w:val="0"/>
      <w:marBottom w:val="0"/>
      <w:divBdr>
        <w:top w:val="none" w:sz="0" w:space="0" w:color="auto"/>
        <w:left w:val="none" w:sz="0" w:space="0" w:color="auto"/>
        <w:bottom w:val="none" w:sz="0" w:space="0" w:color="auto"/>
        <w:right w:val="none" w:sz="0" w:space="0" w:color="auto"/>
      </w:divBdr>
    </w:div>
    <w:div w:id="2003391212">
      <w:bodyDiv w:val="1"/>
      <w:marLeft w:val="0"/>
      <w:marRight w:val="0"/>
      <w:marTop w:val="0"/>
      <w:marBottom w:val="0"/>
      <w:divBdr>
        <w:top w:val="none" w:sz="0" w:space="0" w:color="auto"/>
        <w:left w:val="none" w:sz="0" w:space="0" w:color="auto"/>
        <w:bottom w:val="none" w:sz="0" w:space="0" w:color="auto"/>
        <w:right w:val="none" w:sz="0" w:space="0" w:color="auto"/>
      </w:divBdr>
    </w:div>
    <w:div w:id="20505702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4.png"/><Relationship Id="rId26" Type="http://schemas.openxmlformats.org/officeDocument/2006/relationships/image" Target="media/image11.png"/><Relationship Id="rId39" Type="http://schemas.openxmlformats.org/officeDocument/2006/relationships/image" Target="media/image19.emf"/><Relationship Id="rId21" Type="http://schemas.openxmlformats.org/officeDocument/2006/relationships/image" Target="media/image7.png"/><Relationship Id="rId34" Type="http://schemas.openxmlformats.org/officeDocument/2006/relationships/image" Target="media/image14.emf"/><Relationship Id="rId42" Type="http://schemas.openxmlformats.org/officeDocument/2006/relationships/image" Target="media/image22.emf"/><Relationship Id="rId47" Type="http://schemas.openxmlformats.org/officeDocument/2006/relationships/image" Target="media/image27.emf"/><Relationship Id="rId50" Type="http://schemas.openxmlformats.org/officeDocument/2006/relationships/image" Target="media/image30.emf"/><Relationship Id="rId55" Type="http://schemas.openxmlformats.org/officeDocument/2006/relationships/image" Target="media/image35.emf"/><Relationship Id="rId63" Type="http://schemas.openxmlformats.org/officeDocument/2006/relationships/image" Target="media/image43.emf"/><Relationship Id="rId68" Type="http://schemas.openxmlformats.org/officeDocument/2006/relationships/header" Target="header3.xml"/><Relationship Id="rId7" Type="http://schemas.openxmlformats.org/officeDocument/2006/relationships/styles" Target="styles.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prodep.gfebs-erp.army.mil/rwdhelp/nav/index.htm" TargetMode="External"/><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9.png"/><Relationship Id="rId32" Type="http://schemas.openxmlformats.org/officeDocument/2006/relationships/hyperlink" Target="https://remedyweb.gfebs-erp.army.mil" TargetMode="External"/><Relationship Id="rId37" Type="http://schemas.openxmlformats.org/officeDocument/2006/relationships/image" Target="media/image17.emf"/><Relationship Id="rId40" Type="http://schemas.openxmlformats.org/officeDocument/2006/relationships/image" Target="media/image20.emf"/><Relationship Id="rId45" Type="http://schemas.openxmlformats.org/officeDocument/2006/relationships/image" Target="media/image25.emf"/><Relationship Id="rId53" Type="http://schemas.openxmlformats.org/officeDocument/2006/relationships/image" Target="media/image33.emf"/><Relationship Id="rId58" Type="http://schemas.openxmlformats.org/officeDocument/2006/relationships/image" Target="media/image38.emf"/><Relationship Id="rId66" Type="http://schemas.openxmlformats.org/officeDocument/2006/relationships/header" Target="header2.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hyperlink" Target="mailto:usarmy.huachuca.NETCOM.mbx.g8-decision-support-team@mail.mil" TargetMode="External"/><Relationship Id="rId28" Type="http://schemas.openxmlformats.org/officeDocument/2006/relationships/image" Target="media/image12.emf"/><Relationship Id="rId36" Type="http://schemas.openxmlformats.org/officeDocument/2006/relationships/image" Target="media/image16.emf"/><Relationship Id="rId49" Type="http://schemas.openxmlformats.org/officeDocument/2006/relationships/image" Target="media/image29.emf"/><Relationship Id="rId57" Type="http://schemas.openxmlformats.org/officeDocument/2006/relationships/image" Target="media/image37.emf"/><Relationship Id="rId61" Type="http://schemas.openxmlformats.org/officeDocument/2006/relationships/image" Target="media/image41.emf"/><Relationship Id="rId10" Type="http://schemas.openxmlformats.org/officeDocument/2006/relationships/footnotes" Target="footnotes.xml"/><Relationship Id="rId19" Type="http://schemas.openxmlformats.org/officeDocument/2006/relationships/image" Target="media/image5.png"/><Relationship Id="rId31" Type="http://schemas.openxmlformats.org/officeDocument/2006/relationships/hyperlink" Target="mailto:GFEBS.Helpdesk@accenture.com" TargetMode="External"/><Relationship Id="rId44" Type="http://schemas.openxmlformats.org/officeDocument/2006/relationships/image" Target="media/image24.emf"/><Relationship Id="rId52" Type="http://schemas.openxmlformats.org/officeDocument/2006/relationships/image" Target="media/image32.emf"/><Relationship Id="rId60" Type="http://schemas.openxmlformats.org/officeDocument/2006/relationships/image" Target="media/image40.emf"/><Relationship Id="rId65"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usarmy.huachuca.NETCOM.mbx.g8-decision-support-team@mail.mil" TargetMode="External"/><Relationship Id="rId22" Type="http://schemas.openxmlformats.org/officeDocument/2006/relationships/image" Target="media/image8.png"/><Relationship Id="rId27" Type="http://schemas.openxmlformats.org/officeDocument/2006/relationships/hyperlink" Target="https://www.milsuite.mil/wiki/Portal:GFEBS/Digital_Smart_Book" TargetMode="External"/><Relationship Id="rId30" Type="http://schemas.openxmlformats.org/officeDocument/2006/relationships/hyperlink" Target="https://www.milsuite.mil/wiki/Cost_Transfer_Decision_Matrix" TargetMode="External"/><Relationship Id="rId35" Type="http://schemas.openxmlformats.org/officeDocument/2006/relationships/image" Target="media/image15.emf"/><Relationship Id="rId43" Type="http://schemas.openxmlformats.org/officeDocument/2006/relationships/image" Target="media/image23.emf"/><Relationship Id="rId48" Type="http://schemas.openxmlformats.org/officeDocument/2006/relationships/image" Target="media/image28.emf"/><Relationship Id="rId56" Type="http://schemas.openxmlformats.org/officeDocument/2006/relationships/image" Target="media/image36.emf"/><Relationship Id="rId64" Type="http://schemas.openxmlformats.org/officeDocument/2006/relationships/image" Target="media/image44.emf"/><Relationship Id="rId69" Type="http://schemas.openxmlformats.org/officeDocument/2006/relationships/fontTable" Target="fontTable.xml"/><Relationship Id="rId8" Type="http://schemas.openxmlformats.org/officeDocument/2006/relationships/settings" Target="settings.xml"/><Relationship Id="rId51" Type="http://schemas.openxmlformats.org/officeDocument/2006/relationships/image" Target="media/image31.emf"/><Relationship Id="rId3" Type="http://schemas.openxmlformats.org/officeDocument/2006/relationships/customXml" Target="../customXml/item3.xml"/><Relationship Id="rId12" Type="http://schemas.openxmlformats.org/officeDocument/2006/relationships/image" Target="media/image1.gif"/><Relationship Id="rId17" Type="http://schemas.openxmlformats.org/officeDocument/2006/relationships/hyperlink" Target="https://www.milsuite.mil/wiki/Portal:GFEBS" TargetMode="External"/><Relationship Id="rId25" Type="http://schemas.openxmlformats.org/officeDocument/2006/relationships/image" Target="media/image10.png"/><Relationship Id="rId33" Type="http://schemas.openxmlformats.org/officeDocument/2006/relationships/hyperlink" Target="mailto:usarmy.huachuca.NETCOM.mbx.g8-decision-support-team@mail.mil" TargetMode="External"/><Relationship Id="rId38" Type="http://schemas.openxmlformats.org/officeDocument/2006/relationships/image" Target="media/image18.emf"/><Relationship Id="rId46" Type="http://schemas.openxmlformats.org/officeDocument/2006/relationships/image" Target="media/image26.emf"/><Relationship Id="rId59" Type="http://schemas.openxmlformats.org/officeDocument/2006/relationships/image" Target="media/image39.emf"/><Relationship Id="rId67" Type="http://schemas.openxmlformats.org/officeDocument/2006/relationships/footer" Target="footer1.xml"/><Relationship Id="rId20" Type="http://schemas.openxmlformats.org/officeDocument/2006/relationships/image" Target="media/image6.png"/><Relationship Id="rId41" Type="http://schemas.openxmlformats.org/officeDocument/2006/relationships/image" Target="media/image21.emf"/><Relationship Id="rId54" Type="http://schemas.openxmlformats.org/officeDocument/2006/relationships/image" Target="media/image34.emf"/><Relationship Id="rId62" Type="http://schemas.openxmlformats.org/officeDocument/2006/relationships/image" Target="media/image42.emf"/><Relationship Id="rId70"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1DA4C69787C647628E2E0F7AE155DE00"/>
        <w:category>
          <w:name w:val="General"/>
          <w:gallery w:val="placeholder"/>
        </w:category>
        <w:types>
          <w:type w:val="bbPlcHdr"/>
        </w:types>
        <w:behaviors>
          <w:behavior w:val="content"/>
        </w:behaviors>
        <w:guid w:val="{847AB4BF-DCCB-42CD-90F0-8129034740A1}"/>
      </w:docPartPr>
      <w:docPartBody>
        <w:p w:rsidR="00DB21A6" w:rsidRDefault="00DB21A6" w:rsidP="00DB21A6">
          <w:pPr>
            <w:pStyle w:val="1DA4C69787C647628E2E0F7AE155DE00"/>
          </w:pPr>
          <w:r>
            <w:rPr>
              <w:rFonts w:asciiTheme="majorHAnsi" w:eastAsiaTheme="majorEastAsia" w:hAnsiTheme="majorHAnsi" w:cstheme="majorBidi"/>
              <w:sz w:val="36"/>
              <w:szCs w:val="36"/>
            </w:rPr>
            <w:t>[Type the document title]</w:t>
          </w:r>
        </w:p>
      </w:docPartBody>
    </w:docPart>
  </w:docParts>
</w:glossaryDocument>
</file>

<file path=word/glossary/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10002FF" w:usb1="4000F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revisionView w:inkAnnotations="0"/>
  <w:defaultTabStop w:val="720"/>
  <w:characterSpacingControl w:val="doNotCompress"/>
  <w:compat>
    <w:useFELayout/>
  </w:compat>
  <w:rsids>
    <w:rsidRoot w:val="00DB21A6"/>
    <w:rsid w:val="000224B1"/>
    <w:rsid w:val="00027B1D"/>
    <w:rsid w:val="00090B45"/>
    <w:rsid w:val="000B0CCA"/>
    <w:rsid w:val="000B116E"/>
    <w:rsid w:val="001106BA"/>
    <w:rsid w:val="00111D96"/>
    <w:rsid w:val="00184FCE"/>
    <w:rsid w:val="002445B9"/>
    <w:rsid w:val="002B5DF9"/>
    <w:rsid w:val="00334E62"/>
    <w:rsid w:val="00353A2A"/>
    <w:rsid w:val="003617C0"/>
    <w:rsid w:val="003E377B"/>
    <w:rsid w:val="00405414"/>
    <w:rsid w:val="00423150"/>
    <w:rsid w:val="00482ED3"/>
    <w:rsid w:val="004A4FBA"/>
    <w:rsid w:val="004B2FF2"/>
    <w:rsid w:val="004E3490"/>
    <w:rsid w:val="00547F1C"/>
    <w:rsid w:val="005679A1"/>
    <w:rsid w:val="0058657D"/>
    <w:rsid w:val="005E683F"/>
    <w:rsid w:val="00677FF3"/>
    <w:rsid w:val="00722E57"/>
    <w:rsid w:val="00790679"/>
    <w:rsid w:val="007D0C50"/>
    <w:rsid w:val="008731CF"/>
    <w:rsid w:val="0090076C"/>
    <w:rsid w:val="00901131"/>
    <w:rsid w:val="009B1913"/>
    <w:rsid w:val="00A6098D"/>
    <w:rsid w:val="00A657B0"/>
    <w:rsid w:val="00AB1220"/>
    <w:rsid w:val="00AC2E3E"/>
    <w:rsid w:val="00B01794"/>
    <w:rsid w:val="00B47E1E"/>
    <w:rsid w:val="00B934C9"/>
    <w:rsid w:val="00B9524B"/>
    <w:rsid w:val="00BE469D"/>
    <w:rsid w:val="00C02F10"/>
    <w:rsid w:val="00C3202D"/>
    <w:rsid w:val="00C3260B"/>
    <w:rsid w:val="00CB5CEF"/>
    <w:rsid w:val="00D60DB7"/>
    <w:rsid w:val="00D932E0"/>
    <w:rsid w:val="00DB21A6"/>
    <w:rsid w:val="00DE485B"/>
    <w:rsid w:val="00DF073C"/>
    <w:rsid w:val="00DF7788"/>
    <w:rsid w:val="00E00914"/>
    <w:rsid w:val="00E10EF5"/>
    <w:rsid w:val="00E1187F"/>
    <w:rsid w:val="00E3350B"/>
    <w:rsid w:val="00F16457"/>
    <w:rsid w:val="00FC638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E469D"/>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DA4C69787C647628E2E0F7AE155DE00">
    <w:name w:val="1DA4C69787C647628E2E0F7AE155DE00"/>
    <w:rsid w:val="00DB21A6"/>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dlc_DocId xmlns="c4d3d57c-4ec2-41a4-abb7-2e97f7d4d9da">PAJ7537DFYQF-56-58933</_dlc_DocId>
    <_dlc_DocIdUrl xmlns="c4d3d57c-4ec2-41a4-abb7-2e97f7d4d9da">
      <Url>https://army.deps.mil/NETCOM/sites/G8/PAED/_layouts/DocIdRedir.aspx?ID=PAJ7537DFYQF-56-58933</Url>
      <Description>PAJ7537DFYQF-56-58933</Description>
    </_dlc_DocIdUrl>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Document" ma:contentTypeID="0x010100AA337EE88D181D43B7CC7ADF1903F6C7" ma:contentTypeVersion="2" ma:contentTypeDescription="Create a new document." ma:contentTypeScope="" ma:versionID="3be3c75aefa7d5852c64c0bf2b06daa8">
  <xsd:schema xmlns:xsd="http://www.w3.org/2001/XMLSchema" xmlns:xs="http://www.w3.org/2001/XMLSchema" xmlns:p="http://schemas.microsoft.com/office/2006/metadata/properties" xmlns:ns2="c4d3d57c-4ec2-41a4-abb7-2e97f7d4d9da" targetNamespace="http://schemas.microsoft.com/office/2006/metadata/properties" ma:root="true" ma:fieldsID="138a0d13d6d1910f1525dc8448ff55eb" ns2:_="">
    <xsd:import namespace="c4d3d57c-4ec2-41a4-abb7-2e97f7d4d9da"/>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4d3d57c-4ec2-41a4-abb7-2e97f7d4d9da"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528C77A-C2E7-4228-B7FC-DB55DAEDF39E}">
  <ds:schemaRefs>
    <ds:schemaRef ds:uri="http://schemas.microsoft.com/sharepoint/v3/contenttype/forms"/>
  </ds:schemaRefs>
</ds:datastoreItem>
</file>

<file path=customXml/itemProps2.xml><?xml version="1.0" encoding="utf-8"?>
<ds:datastoreItem xmlns:ds="http://schemas.openxmlformats.org/officeDocument/2006/customXml" ds:itemID="{7A03BD6D-BA24-4771-97A0-B469A59B9281}">
  <ds:schemaRefs>
    <ds:schemaRef ds:uri="http://schemas.microsoft.com/office/2006/metadata/properties"/>
    <ds:schemaRef ds:uri="http://schemas.microsoft.com/office/infopath/2007/PartnerControls"/>
    <ds:schemaRef ds:uri="c4d3d57c-4ec2-41a4-abb7-2e97f7d4d9da"/>
  </ds:schemaRefs>
</ds:datastoreItem>
</file>

<file path=customXml/itemProps3.xml><?xml version="1.0" encoding="utf-8"?>
<ds:datastoreItem xmlns:ds="http://schemas.openxmlformats.org/officeDocument/2006/customXml" ds:itemID="{61950E8A-1406-4795-91D2-00BACB8F56C4}">
  <ds:schemaRefs>
    <ds:schemaRef ds:uri="http://schemas.microsoft.com/sharepoint/events"/>
  </ds:schemaRefs>
</ds:datastoreItem>
</file>

<file path=customXml/itemProps4.xml><?xml version="1.0" encoding="utf-8"?>
<ds:datastoreItem xmlns:ds="http://schemas.openxmlformats.org/officeDocument/2006/customXml" ds:itemID="{C777601A-BB0C-488A-AD7B-B2CB76138AB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4d3d57c-4ec2-41a4-abb7-2e97f7d4d9d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99CEAAB8-53AC-4AA1-A27D-9995772D12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49</Pages>
  <Words>7393</Words>
  <Characters>42146</Characters>
  <Application>Microsoft Office Word</Application>
  <DocSecurity>0</DocSecurity>
  <Lines>351</Lines>
  <Paragraphs>98</Paragraphs>
  <ScaleCrop>false</ScaleCrop>
  <HeadingPairs>
    <vt:vector size="2" baseType="variant">
      <vt:variant>
        <vt:lpstr>Title</vt:lpstr>
      </vt:variant>
      <vt:variant>
        <vt:i4>1</vt:i4>
      </vt:variant>
    </vt:vector>
  </HeadingPairs>
  <TitlesOfParts>
    <vt:vector size="1" baseType="lpstr">
      <vt:lpstr>WBSs  – Defaults/Favorites Setup Example</vt:lpstr>
    </vt:vector>
  </TitlesOfParts>
  <Company>U.S. Army - FT. Sam Houston</Company>
  <LinksUpToDate>false</LinksUpToDate>
  <CharactersWithSpaces>49441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WBSs  – Defaults/Favorites Setup Example</dc:title>
  <dc:creator>RBurnham</dc:creator>
  <cp:lastModifiedBy>Lawrence J. Couture</cp:lastModifiedBy>
  <cp:revision>2</cp:revision>
  <cp:lastPrinted>2012-09-23T17:08:00Z</cp:lastPrinted>
  <dcterms:created xsi:type="dcterms:W3CDTF">2015-01-06T17:16:00Z</dcterms:created>
  <dcterms:modified xsi:type="dcterms:W3CDTF">2015-01-06T17:16:00Z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98f1b9fc-f3f6-41e5-8cf9-a7538e0a45ac</vt:lpwstr>
  </property>
  <property fmtid="{D5CDD505-2E9C-101B-9397-08002B2CF9AE}" pid="3" name="ContentTypeId">
    <vt:lpwstr>0x010100AA337EE88D181D43B7CC7ADF1903F6C7</vt:lpwstr>
  </property>
</Properties>
</file>